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31045" w14:textId="60EE02BA" w:rsidR="00C96D0F" w:rsidRDefault="00C96D0F"/>
    <w:p w14:paraId="25EB8279" w14:textId="141F3257" w:rsidR="00206A76" w:rsidRDefault="00206A76" w:rsidP="00206A76">
      <w:pPr>
        <w:jc w:val="center"/>
        <w:rPr>
          <w:b/>
          <w:bCs/>
          <w:sz w:val="28"/>
          <w:szCs w:val="28"/>
        </w:rPr>
      </w:pPr>
      <w:r w:rsidRPr="00206A76">
        <w:rPr>
          <w:b/>
          <w:bCs/>
          <w:sz w:val="28"/>
          <w:szCs w:val="28"/>
        </w:rPr>
        <w:t>Dissemination report</w:t>
      </w:r>
    </w:p>
    <w:p w14:paraId="0BDAF792" w14:textId="6A5845D9" w:rsidR="00206A76" w:rsidRDefault="00206A76" w:rsidP="00206A76">
      <w:pPr>
        <w:jc w:val="center"/>
        <w:rPr>
          <w:b/>
          <w:bCs/>
          <w:sz w:val="28"/>
          <w:szCs w:val="28"/>
        </w:rPr>
      </w:pPr>
    </w:p>
    <w:p w14:paraId="577C7D4F" w14:textId="3DAC67E2" w:rsidR="00206A76" w:rsidRPr="00B22F5F" w:rsidRDefault="00206A76" w:rsidP="00206A76">
      <w:pPr>
        <w:rPr>
          <w:sz w:val="24"/>
          <w:szCs w:val="24"/>
        </w:rPr>
      </w:pPr>
      <w:r>
        <w:rPr>
          <w:b/>
          <w:bCs/>
          <w:sz w:val="24"/>
          <w:szCs w:val="24"/>
        </w:rPr>
        <w:t xml:space="preserve">Date: </w:t>
      </w:r>
      <w:r w:rsidR="00B22F5F" w:rsidRPr="00B22F5F">
        <w:rPr>
          <w:sz w:val="24"/>
          <w:szCs w:val="24"/>
        </w:rPr>
        <w:t>14 May 2025</w:t>
      </w:r>
    </w:p>
    <w:p w14:paraId="0ABE739F" w14:textId="5EDF6364" w:rsidR="00206A76" w:rsidRPr="00B22F5F" w:rsidRDefault="00206A76" w:rsidP="00206A76">
      <w:pPr>
        <w:rPr>
          <w:sz w:val="24"/>
          <w:szCs w:val="24"/>
        </w:rPr>
      </w:pPr>
      <w:r>
        <w:rPr>
          <w:b/>
          <w:bCs/>
          <w:sz w:val="24"/>
          <w:szCs w:val="24"/>
        </w:rPr>
        <w:t xml:space="preserve">Venue: </w:t>
      </w:r>
      <w:r w:rsidR="00B22F5F" w:rsidRPr="00B22F5F">
        <w:rPr>
          <w:sz w:val="24"/>
          <w:szCs w:val="24"/>
        </w:rPr>
        <w:t xml:space="preserve">Arshad Ayub Graduate Business School, </w:t>
      </w:r>
      <w:proofErr w:type="spellStart"/>
      <w:r w:rsidR="00B22F5F" w:rsidRPr="00B22F5F">
        <w:rPr>
          <w:sz w:val="24"/>
          <w:szCs w:val="24"/>
        </w:rPr>
        <w:t>Universiti</w:t>
      </w:r>
      <w:proofErr w:type="spellEnd"/>
      <w:r w:rsidR="00B22F5F" w:rsidRPr="00B22F5F">
        <w:rPr>
          <w:sz w:val="24"/>
          <w:szCs w:val="24"/>
        </w:rPr>
        <w:t xml:space="preserve"> </w:t>
      </w:r>
      <w:proofErr w:type="spellStart"/>
      <w:r w:rsidR="00B22F5F" w:rsidRPr="00B22F5F">
        <w:rPr>
          <w:sz w:val="24"/>
          <w:szCs w:val="24"/>
        </w:rPr>
        <w:t>Teknologi</w:t>
      </w:r>
      <w:proofErr w:type="spellEnd"/>
      <w:r w:rsidR="00B22F5F" w:rsidRPr="00B22F5F">
        <w:rPr>
          <w:sz w:val="24"/>
          <w:szCs w:val="24"/>
        </w:rPr>
        <w:t xml:space="preserve"> MARA (UiTM)</w:t>
      </w:r>
    </w:p>
    <w:p w14:paraId="7CB18649" w14:textId="2D4A7F10" w:rsidR="0033667B" w:rsidRDefault="00206A76" w:rsidP="00206A76">
      <w:pPr>
        <w:rPr>
          <w:i/>
          <w:iCs/>
          <w:sz w:val="24"/>
          <w:szCs w:val="24"/>
        </w:rPr>
      </w:pPr>
      <w:r>
        <w:rPr>
          <w:b/>
          <w:bCs/>
          <w:sz w:val="24"/>
          <w:szCs w:val="24"/>
        </w:rPr>
        <w:t xml:space="preserve">Organizing institution: </w:t>
      </w:r>
      <w:proofErr w:type="spellStart"/>
      <w:r w:rsidR="00B22F5F" w:rsidRPr="00B22F5F">
        <w:rPr>
          <w:sz w:val="24"/>
          <w:szCs w:val="24"/>
        </w:rPr>
        <w:t>Universiti</w:t>
      </w:r>
      <w:proofErr w:type="spellEnd"/>
      <w:r w:rsidR="00B22F5F" w:rsidRPr="00B22F5F">
        <w:rPr>
          <w:sz w:val="24"/>
          <w:szCs w:val="24"/>
        </w:rPr>
        <w:t xml:space="preserve"> </w:t>
      </w:r>
      <w:proofErr w:type="spellStart"/>
      <w:r w:rsidR="00B22F5F" w:rsidRPr="00B22F5F">
        <w:rPr>
          <w:sz w:val="24"/>
          <w:szCs w:val="24"/>
        </w:rPr>
        <w:t>Teknologi</w:t>
      </w:r>
      <w:proofErr w:type="spellEnd"/>
      <w:r w:rsidR="00B22F5F" w:rsidRPr="00B22F5F">
        <w:rPr>
          <w:sz w:val="24"/>
          <w:szCs w:val="24"/>
        </w:rPr>
        <w:t xml:space="preserve"> MARA (UiTM), Malaysia and University of Economics in Bratislava, Slovakia </w:t>
      </w:r>
    </w:p>
    <w:p w14:paraId="25FEB7FC" w14:textId="3A67AA50" w:rsidR="00206A76" w:rsidRDefault="00206A76" w:rsidP="00206A76">
      <w:pPr>
        <w:rPr>
          <w:b/>
          <w:bCs/>
          <w:sz w:val="24"/>
          <w:szCs w:val="24"/>
        </w:rPr>
      </w:pPr>
      <w:r>
        <w:rPr>
          <w:b/>
          <w:bCs/>
          <w:sz w:val="24"/>
          <w:szCs w:val="24"/>
        </w:rPr>
        <w:t>Description:</w:t>
      </w:r>
    </w:p>
    <w:p w14:paraId="0A572896" w14:textId="4E025EC5" w:rsidR="00CB2D00" w:rsidRPr="00CB2D00" w:rsidRDefault="00CB2D00" w:rsidP="00CB2D00">
      <w:pPr>
        <w:rPr>
          <w:b/>
          <w:bCs/>
          <w:sz w:val="24"/>
          <w:szCs w:val="24"/>
        </w:rPr>
      </w:pPr>
      <w:r>
        <w:rPr>
          <w:b/>
          <w:bCs/>
          <w:sz w:val="24"/>
          <w:szCs w:val="24"/>
        </w:rPr>
        <w:t xml:space="preserve">Title: </w:t>
      </w:r>
      <w:r w:rsidRPr="00CB2D00">
        <w:rPr>
          <w:b/>
          <w:bCs/>
          <w:sz w:val="24"/>
          <w:szCs w:val="24"/>
        </w:rPr>
        <w:t xml:space="preserve">Assistant Professor Dr. Andrej </w:t>
      </w:r>
      <w:bookmarkStart w:id="0" w:name="_Hlk198163638"/>
      <w:proofErr w:type="spellStart"/>
      <w:r>
        <w:rPr>
          <w:b/>
          <w:bCs/>
          <w:sz w:val="24"/>
          <w:szCs w:val="24"/>
        </w:rPr>
        <w:t>P</w:t>
      </w:r>
      <w:r w:rsidRPr="00CB2D00">
        <w:rPr>
          <w:b/>
          <w:bCs/>
          <w:sz w:val="24"/>
          <w:szCs w:val="24"/>
        </w:rPr>
        <w:t>řívara</w:t>
      </w:r>
      <w:bookmarkEnd w:id="0"/>
      <w:proofErr w:type="spellEnd"/>
      <w:r w:rsidRPr="00CB2D00">
        <w:rPr>
          <w:b/>
          <w:bCs/>
          <w:sz w:val="24"/>
          <w:szCs w:val="24"/>
        </w:rPr>
        <w:t xml:space="preserve"> Completes Research Secondment at Arshad Ayub Graduate Business School, UiTM</w:t>
      </w:r>
    </w:p>
    <w:p w14:paraId="7F6413D7" w14:textId="37096328" w:rsidR="00CB2D00" w:rsidRPr="00CB2D00" w:rsidRDefault="00CB2D00" w:rsidP="00CB2D00">
      <w:pPr>
        <w:jc w:val="both"/>
        <w:rPr>
          <w:sz w:val="24"/>
          <w:szCs w:val="24"/>
        </w:rPr>
      </w:pPr>
      <w:r w:rsidRPr="00CB2D00">
        <w:rPr>
          <w:sz w:val="24"/>
          <w:szCs w:val="24"/>
        </w:rPr>
        <w:t xml:space="preserve">Arshad Ayub Graduate Business School (AAGBS), </w:t>
      </w:r>
      <w:proofErr w:type="spellStart"/>
      <w:r w:rsidRPr="00CB2D00">
        <w:rPr>
          <w:sz w:val="24"/>
          <w:szCs w:val="24"/>
        </w:rPr>
        <w:t>Universiti</w:t>
      </w:r>
      <w:proofErr w:type="spellEnd"/>
      <w:r w:rsidRPr="00CB2D00">
        <w:rPr>
          <w:sz w:val="24"/>
          <w:szCs w:val="24"/>
        </w:rPr>
        <w:t xml:space="preserve"> </w:t>
      </w:r>
      <w:proofErr w:type="spellStart"/>
      <w:r w:rsidRPr="00CB2D00">
        <w:rPr>
          <w:sz w:val="24"/>
          <w:szCs w:val="24"/>
        </w:rPr>
        <w:t>Teknologi</w:t>
      </w:r>
      <w:proofErr w:type="spellEnd"/>
      <w:r w:rsidRPr="00CB2D00">
        <w:rPr>
          <w:sz w:val="24"/>
          <w:szCs w:val="24"/>
        </w:rPr>
        <w:t xml:space="preserve"> MARA (UiTM), Malaysia, was </w:t>
      </w:r>
      <w:r w:rsidRPr="00CB2D00">
        <w:rPr>
          <w:sz w:val="24"/>
          <w:szCs w:val="24"/>
        </w:rPr>
        <w:t>honored</w:t>
      </w:r>
      <w:r w:rsidRPr="00CB2D00">
        <w:rPr>
          <w:sz w:val="24"/>
          <w:szCs w:val="24"/>
        </w:rPr>
        <w:t xml:space="preserve"> to host Assistant Professor Dr. Andrej </w:t>
      </w:r>
      <w:proofErr w:type="spellStart"/>
      <w:r w:rsidRPr="00CB2D00">
        <w:rPr>
          <w:sz w:val="24"/>
          <w:szCs w:val="24"/>
        </w:rPr>
        <w:t>Přívara</w:t>
      </w:r>
      <w:proofErr w:type="spellEnd"/>
      <w:r w:rsidRPr="00CB2D00">
        <w:rPr>
          <w:sz w:val="24"/>
          <w:szCs w:val="24"/>
        </w:rPr>
        <w:t xml:space="preserve"> from the University of Economics in Bratislava, Slovakia, for a two-month research secondment from 10th March to 10th May 2025. His visit was conducted under the prestigious Horizon-MSCA Staff Exchange Program, co-funded by the European Union, as part of the collaborative research initiative titled "Overcoming Digital Divide in Europe and Southeast Asia (ODDEA)."</w:t>
      </w:r>
    </w:p>
    <w:p w14:paraId="43002796" w14:textId="687E82C9" w:rsidR="00CB2D00" w:rsidRPr="00CB2D00" w:rsidRDefault="00CB2D00" w:rsidP="00CB2D00">
      <w:pPr>
        <w:jc w:val="both"/>
        <w:rPr>
          <w:sz w:val="24"/>
          <w:szCs w:val="24"/>
        </w:rPr>
      </w:pPr>
      <w:r w:rsidRPr="00CB2D00">
        <w:rPr>
          <w:sz w:val="24"/>
          <w:szCs w:val="24"/>
        </w:rPr>
        <w:t xml:space="preserve">During his secondment, Dr. </w:t>
      </w:r>
      <w:proofErr w:type="spellStart"/>
      <w:r w:rsidRPr="00CB2D00">
        <w:rPr>
          <w:sz w:val="24"/>
          <w:szCs w:val="24"/>
        </w:rPr>
        <w:t>Přívara</w:t>
      </w:r>
      <w:proofErr w:type="spellEnd"/>
      <w:r w:rsidRPr="00CB2D00">
        <w:rPr>
          <w:sz w:val="24"/>
          <w:szCs w:val="24"/>
        </w:rPr>
        <w:t xml:space="preserve"> </w:t>
      </w:r>
      <w:r w:rsidRPr="00CB2D00">
        <w:rPr>
          <w:sz w:val="24"/>
          <w:szCs w:val="24"/>
        </w:rPr>
        <w:t>contributed to Work Package 4 of the ODDEA project, which focuses on a granular examination of the digital divide in individual partner countries. His research centered on utilizing disaggregated data to explore digitalization dynamics within and across regions, with a particular emphasis on Malaysia and European Union member states.</w:t>
      </w:r>
    </w:p>
    <w:p w14:paraId="045F67EE" w14:textId="3BBAE265" w:rsidR="00CB2D00" w:rsidRPr="00CB2D00" w:rsidRDefault="00CB2D00" w:rsidP="00CB2D00">
      <w:pPr>
        <w:jc w:val="both"/>
        <w:rPr>
          <w:sz w:val="24"/>
          <w:szCs w:val="24"/>
        </w:rPr>
      </w:pPr>
      <w:r w:rsidRPr="00CB2D00">
        <w:rPr>
          <w:sz w:val="24"/>
          <w:szCs w:val="24"/>
        </w:rPr>
        <w:t xml:space="preserve">Supervised by Professor Dr. Tan Peck Leong, Professor of Economics at </w:t>
      </w:r>
      <w:r>
        <w:rPr>
          <w:sz w:val="24"/>
          <w:szCs w:val="24"/>
        </w:rPr>
        <w:t>UiTM</w:t>
      </w:r>
      <w:r w:rsidRPr="00CB2D00">
        <w:rPr>
          <w:sz w:val="24"/>
          <w:szCs w:val="24"/>
        </w:rPr>
        <w:t xml:space="preserve">, Dr. </w:t>
      </w:r>
      <w:proofErr w:type="spellStart"/>
      <w:r w:rsidRPr="00CB2D00">
        <w:rPr>
          <w:sz w:val="24"/>
          <w:szCs w:val="24"/>
        </w:rPr>
        <w:t>Přívara</w:t>
      </w:r>
      <w:proofErr w:type="spellEnd"/>
      <w:r w:rsidRPr="00CB2D00">
        <w:rPr>
          <w:sz w:val="24"/>
          <w:szCs w:val="24"/>
        </w:rPr>
        <w:t xml:space="preserve"> actively engaged in scholarly exchanges and collaborative discussions. He held regular research meetings with Prof. Dr. Tan and other members of the UiTM ODDEA research team, including Associate Professor Dr. Azlina Hanif, Associate Professor Dr. </w:t>
      </w:r>
      <w:proofErr w:type="spellStart"/>
      <w:r w:rsidRPr="00CB2D00">
        <w:rPr>
          <w:sz w:val="24"/>
          <w:szCs w:val="24"/>
        </w:rPr>
        <w:t>Arlinah</w:t>
      </w:r>
      <w:proofErr w:type="spellEnd"/>
      <w:r w:rsidRPr="00CB2D00">
        <w:rPr>
          <w:sz w:val="24"/>
          <w:szCs w:val="24"/>
        </w:rPr>
        <w:t xml:space="preserve"> Abd Rashid, and Associate Professor Dr. Nor </w:t>
      </w:r>
      <w:proofErr w:type="spellStart"/>
      <w:r w:rsidRPr="00CB2D00">
        <w:rPr>
          <w:sz w:val="24"/>
          <w:szCs w:val="24"/>
        </w:rPr>
        <w:t>Irvoni</w:t>
      </w:r>
      <w:proofErr w:type="spellEnd"/>
      <w:r w:rsidRPr="00CB2D00">
        <w:rPr>
          <w:sz w:val="24"/>
          <w:szCs w:val="24"/>
        </w:rPr>
        <w:t xml:space="preserve"> Mohd Ishar. These interactions provided a valuable platform for interdisciplinary insights and comparative policy analysis relevant to the digital transformation agendas of both regions.</w:t>
      </w:r>
    </w:p>
    <w:p w14:paraId="5E10CD0D" w14:textId="13D5E416" w:rsidR="00CB2D00" w:rsidRPr="00CB2D00" w:rsidRDefault="00CB2D00" w:rsidP="00CB2D00">
      <w:pPr>
        <w:jc w:val="both"/>
        <w:rPr>
          <w:sz w:val="24"/>
          <w:szCs w:val="24"/>
        </w:rPr>
      </w:pPr>
      <w:r w:rsidRPr="00CB2D00">
        <w:rPr>
          <w:sz w:val="24"/>
          <w:szCs w:val="24"/>
        </w:rPr>
        <w:t xml:space="preserve">A highlight of Dr. </w:t>
      </w:r>
      <w:proofErr w:type="spellStart"/>
      <w:r w:rsidRPr="00CB2D00">
        <w:rPr>
          <w:sz w:val="24"/>
          <w:szCs w:val="24"/>
        </w:rPr>
        <w:t>Přívara</w:t>
      </w:r>
      <w:r>
        <w:rPr>
          <w:sz w:val="24"/>
          <w:szCs w:val="24"/>
        </w:rPr>
        <w:t>’s</w:t>
      </w:r>
      <w:proofErr w:type="spellEnd"/>
      <w:r>
        <w:rPr>
          <w:sz w:val="24"/>
          <w:szCs w:val="24"/>
        </w:rPr>
        <w:t xml:space="preserve"> </w:t>
      </w:r>
      <w:r w:rsidRPr="00CB2D00">
        <w:rPr>
          <w:sz w:val="24"/>
          <w:szCs w:val="24"/>
        </w:rPr>
        <w:t xml:space="preserve">stay was his knowledge-sharing session on 9th May 2025, titled “Digitalization Dynamics and Challenges: Lessons from Europe and Southeast Asia.” The session, attended by UiTM faculty, postgraduate students, and project collaborators, was held in a hybrid </w:t>
      </w:r>
      <w:r w:rsidRPr="00CB2D00">
        <w:rPr>
          <w:sz w:val="24"/>
          <w:szCs w:val="24"/>
        </w:rPr>
        <w:lastRenderedPageBreak/>
        <w:t>format (on-site and online), further strengthening ODDEA’s commitment to inclusive academic dissemination.</w:t>
      </w:r>
    </w:p>
    <w:p w14:paraId="59AA5C15" w14:textId="44721497" w:rsidR="00CB2D00" w:rsidRPr="00CB2D00" w:rsidRDefault="00CB2D00" w:rsidP="00CB2D00">
      <w:pPr>
        <w:jc w:val="both"/>
        <w:rPr>
          <w:sz w:val="24"/>
          <w:szCs w:val="24"/>
        </w:rPr>
      </w:pPr>
      <w:r w:rsidRPr="00CB2D00">
        <w:rPr>
          <w:sz w:val="24"/>
          <w:szCs w:val="24"/>
        </w:rPr>
        <w:t>In his presentation, Dr.</w:t>
      </w:r>
      <w:r w:rsidRPr="00CB2D00">
        <w:t xml:space="preserve"> </w:t>
      </w:r>
      <w:proofErr w:type="spellStart"/>
      <w:r w:rsidRPr="00CB2D00">
        <w:rPr>
          <w:sz w:val="24"/>
          <w:szCs w:val="24"/>
        </w:rPr>
        <w:t>Přívara</w:t>
      </w:r>
      <w:proofErr w:type="spellEnd"/>
      <w:r w:rsidRPr="00CB2D00">
        <w:rPr>
          <w:sz w:val="24"/>
          <w:szCs w:val="24"/>
        </w:rPr>
        <w:t xml:space="preserve"> shared comparative findings on digital infrastructure, digital literacy, and policy frameworks between selected EU countries and Malaysia. The session also featured insights from a survey conducted among UiTM undergraduate students, aimed at capturing students’ perceptions and engagement with digital technologies. This data not only enriched his study but also contributed directly to ODDEA's objectives under Work Package 4, particularly in assessing digital readiness in Southeast Asia.</w:t>
      </w:r>
    </w:p>
    <w:p w14:paraId="242B4197" w14:textId="34B696EF" w:rsidR="00CB2D00" w:rsidRPr="00CB2D00" w:rsidRDefault="00CB2D00" w:rsidP="00CB2D00">
      <w:pPr>
        <w:jc w:val="both"/>
        <w:rPr>
          <w:sz w:val="24"/>
          <w:szCs w:val="24"/>
        </w:rPr>
      </w:pPr>
      <w:r w:rsidRPr="00CB2D00">
        <w:rPr>
          <w:sz w:val="24"/>
          <w:szCs w:val="24"/>
        </w:rPr>
        <w:t>Dr.</w:t>
      </w:r>
      <w:r w:rsidRPr="00CB2D00">
        <w:t xml:space="preserve"> </w:t>
      </w:r>
      <w:proofErr w:type="spellStart"/>
      <w:r w:rsidRPr="00CB2D00">
        <w:rPr>
          <w:sz w:val="24"/>
          <w:szCs w:val="24"/>
        </w:rPr>
        <w:t>Přívara</w:t>
      </w:r>
      <w:proofErr w:type="spellEnd"/>
      <w:r>
        <w:rPr>
          <w:sz w:val="24"/>
          <w:szCs w:val="24"/>
        </w:rPr>
        <w:t xml:space="preserve"> </w:t>
      </w:r>
      <w:r w:rsidRPr="00CB2D00">
        <w:rPr>
          <w:sz w:val="24"/>
          <w:szCs w:val="24"/>
        </w:rPr>
        <w:t xml:space="preserve">described his secondment experience as both productive and intellectually stimulating, noting the warm hospitality and vibrant academic environment at UiTM. His visit </w:t>
      </w:r>
      <w:r>
        <w:rPr>
          <w:sz w:val="24"/>
          <w:szCs w:val="24"/>
        </w:rPr>
        <w:t>reflects</w:t>
      </w:r>
      <w:r w:rsidRPr="00CB2D00">
        <w:rPr>
          <w:sz w:val="24"/>
          <w:szCs w:val="24"/>
        </w:rPr>
        <w:t xml:space="preserve"> the significance of international collaboration in addressing shared global challenges, such as bridging the digital divide and promoting equitable digital access.</w:t>
      </w:r>
    </w:p>
    <w:p w14:paraId="009CCDB3" w14:textId="60F652C1" w:rsidR="00CB2D00" w:rsidRPr="00CB2D00" w:rsidRDefault="00CB2D00" w:rsidP="00CB2D00">
      <w:pPr>
        <w:jc w:val="both"/>
        <w:rPr>
          <w:sz w:val="24"/>
          <w:szCs w:val="24"/>
        </w:rPr>
      </w:pPr>
      <w:r w:rsidRPr="00CB2D00">
        <w:rPr>
          <w:sz w:val="24"/>
          <w:szCs w:val="24"/>
        </w:rPr>
        <w:t>UiTM look</w:t>
      </w:r>
      <w:r>
        <w:rPr>
          <w:sz w:val="24"/>
          <w:szCs w:val="24"/>
        </w:rPr>
        <w:t>s</w:t>
      </w:r>
      <w:r w:rsidRPr="00CB2D00">
        <w:rPr>
          <w:sz w:val="24"/>
          <w:szCs w:val="24"/>
        </w:rPr>
        <w:t xml:space="preserve"> forward to future engagements with Dr. </w:t>
      </w:r>
      <w:proofErr w:type="spellStart"/>
      <w:r w:rsidRPr="00CB2D00">
        <w:rPr>
          <w:sz w:val="24"/>
          <w:szCs w:val="24"/>
        </w:rPr>
        <w:t>Přívara</w:t>
      </w:r>
      <w:proofErr w:type="spellEnd"/>
      <w:r w:rsidRPr="00CB2D00">
        <w:rPr>
          <w:sz w:val="24"/>
          <w:szCs w:val="24"/>
        </w:rPr>
        <w:t xml:space="preserve"> </w:t>
      </w:r>
      <w:r w:rsidRPr="00CB2D00">
        <w:rPr>
          <w:sz w:val="24"/>
          <w:szCs w:val="24"/>
        </w:rPr>
        <w:t>and the University of Economics in Bratislava, further strengthening research ties between Europe and Southeast Asia under the ODDEA project framework.</w:t>
      </w:r>
    </w:p>
    <w:p w14:paraId="75DB77D4" w14:textId="6F70011B" w:rsidR="00206A76" w:rsidRDefault="00206A76" w:rsidP="00206A76">
      <w:pPr>
        <w:spacing w:after="0" w:line="240" w:lineRule="auto"/>
        <w:rPr>
          <w:b/>
          <w:bCs/>
          <w:sz w:val="24"/>
          <w:szCs w:val="24"/>
        </w:rPr>
      </w:pPr>
      <w:r>
        <w:rPr>
          <w:b/>
          <w:bCs/>
          <w:sz w:val="24"/>
          <w:szCs w:val="24"/>
        </w:rPr>
        <w:t>Photos:</w:t>
      </w:r>
    </w:p>
    <w:p w14:paraId="36E751C9" w14:textId="633951ED" w:rsidR="00206A76" w:rsidRDefault="00206A76" w:rsidP="00206A76">
      <w:pPr>
        <w:spacing w:after="0" w:line="240" w:lineRule="auto"/>
        <w:rPr>
          <w:b/>
          <w:bCs/>
          <w:sz w:val="24"/>
          <w:szCs w:val="24"/>
        </w:rPr>
      </w:pPr>
    </w:p>
    <w:p w14:paraId="56FF5023" w14:textId="7459CA7F" w:rsidR="00CB2D00" w:rsidRDefault="00065FE1" w:rsidP="00206A76">
      <w:pPr>
        <w:spacing w:after="0" w:line="240" w:lineRule="auto"/>
        <w:rPr>
          <w:b/>
          <w:bCs/>
          <w:sz w:val="24"/>
          <w:szCs w:val="24"/>
        </w:rPr>
      </w:pPr>
      <w:r>
        <w:rPr>
          <w:b/>
          <w:bCs/>
          <w:noProof/>
          <w:sz w:val="24"/>
          <w:szCs w:val="24"/>
        </w:rPr>
        <w:drawing>
          <wp:inline distT="0" distB="0" distL="0" distR="0" wp14:anchorId="2FBBDF86" wp14:editId="0A86E328">
            <wp:extent cx="4199285" cy="3149600"/>
            <wp:effectExtent l="0" t="0" r="0" b="0"/>
            <wp:docPr id="7552666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7885" cy="3156050"/>
                    </a:xfrm>
                    <a:prstGeom prst="rect">
                      <a:avLst/>
                    </a:prstGeom>
                    <a:noFill/>
                  </pic:spPr>
                </pic:pic>
              </a:graphicData>
            </a:graphic>
          </wp:inline>
        </w:drawing>
      </w:r>
    </w:p>
    <w:p w14:paraId="20C4337B" w14:textId="77777777" w:rsidR="00CB2D00" w:rsidRDefault="00CB2D00" w:rsidP="00206A76">
      <w:pPr>
        <w:spacing w:after="0" w:line="240" w:lineRule="auto"/>
        <w:rPr>
          <w:b/>
          <w:bCs/>
          <w:sz w:val="24"/>
          <w:szCs w:val="24"/>
        </w:rPr>
      </w:pPr>
    </w:p>
    <w:p w14:paraId="34E7DE27" w14:textId="77777777" w:rsidR="00CB2D00" w:rsidRDefault="00CB2D00" w:rsidP="00206A76">
      <w:pPr>
        <w:spacing w:after="0" w:line="240" w:lineRule="auto"/>
        <w:rPr>
          <w:b/>
          <w:bCs/>
          <w:sz w:val="24"/>
          <w:szCs w:val="24"/>
        </w:rPr>
      </w:pPr>
    </w:p>
    <w:p w14:paraId="3942D8ED" w14:textId="5488D9AF" w:rsidR="0033667B" w:rsidRDefault="0033667B" w:rsidP="00206A76">
      <w:pPr>
        <w:spacing w:after="0" w:line="240" w:lineRule="auto"/>
        <w:rPr>
          <w:i/>
          <w:iCs/>
          <w:sz w:val="24"/>
          <w:szCs w:val="24"/>
        </w:rPr>
      </w:pPr>
    </w:p>
    <w:p w14:paraId="6DA644B0" w14:textId="77777777" w:rsidR="00065FE1" w:rsidRDefault="00065FE1" w:rsidP="00206A76">
      <w:pPr>
        <w:spacing w:after="0" w:line="240" w:lineRule="auto"/>
        <w:rPr>
          <w:b/>
          <w:bCs/>
          <w:sz w:val="24"/>
          <w:szCs w:val="24"/>
        </w:rPr>
      </w:pPr>
    </w:p>
    <w:p w14:paraId="64BB76AF" w14:textId="3EEDF891" w:rsidR="00065FE1" w:rsidRDefault="00065FE1" w:rsidP="00206A76">
      <w:pPr>
        <w:spacing w:after="0" w:line="240" w:lineRule="auto"/>
        <w:rPr>
          <w:b/>
          <w:bCs/>
          <w:sz w:val="24"/>
          <w:szCs w:val="24"/>
        </w:rPr>
      </w:pPr>
      <w:r>
        <w:rPr>
          <w:b/>
          <w:bCs/>
          <w:noProof/>
          <w:sz w:val="24"/>
          <w:szCs w:val="24"/>
        </w:rPr>
        <w:drawing>
          <wp:inline distT="0" distB="0" distL="0" distR="0" wp14:anchorId="1697EF00" wp14:editId="1CD4C982">
            <wp:extent cx="4276610" cy="2990850"/>
            <wp:effectExtent l="0" t="0" r="0" b="0"/>
            <wp:docPr id="16306129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2685" cy="2995098"/>
                    </a:xfrm>
                    <a:prstGeom prst="rect">
                      <a:avLst/>
                    </a:prstGeom>
                    <a:noFill/>
                  </pic:spPr>
                </pic:pic>
              </a:graphicData>
            </a:graphic>
          </wp:inline>
        </w:drawing>
      </w:r>
    </w:p>
    <w:p w14:paraId="50A430AF" w14:textId="77777777" w:rsidR="00065FE1" w:rsidRDefault="00065FE1" w:rsidP="00206A76">
      <w:pPr>
        <w:spacing w:after="0" w:line="240" w:lineRule="auto"/>
        <w:rPr>
          <w:b/>
          <w:bCs/>
          <w:sz w:val="24"/>
          <w:szCs w:val="24"/>
        </w:rPr>
      </w:pPr>
    </w:p>
    <w:p w14:paraId="1BC83EB6" w14:textId="77777777" w:rsidR="00065FE1" w:rsidRDefault="00065FE1" w:rsidP="00206A76">
      <w:pPr>
        <w:spacing w:after="0" w:line="240" w:lineRule="auto"/>
        <w:rPr>
          <w:b/>
          <w:bCs/>
          <w:sz w:val="24"/>
          <w:szCs w:val="24"/>
        </w:rPr>
      </w:pPr>
    </w:p>
    <w:p w14:paraId="50D14E0D" w14:textId="65A1C40B" w:rsidR="00065FE1" w:rsidRDefault="00065FE1" w:rsidP="00206A76">
      <w:pPr>
        <w:spacing w:after="0" w:line="240" w:lineRule="auto"/>
        <w:rPr>
          <w:b/>
          <w:bCs/>
          <w:sz w:val="24"/>
          <w:szCs w:val="24"/>
        </w:rPr>
      </w:pPr>
      <w:r>
        <w:rPr>
          <w:b/>
          <w:bCs/>
          <w:noProof/>
          <w:sz w:val="24"/>
          <w:szCs w:val="24"/>
        </w:rPr>
        <w:drawing>
          <wp:inline distT="0" distB="0" distL="0" distR="0" wp14:anchorId="16EC7D7A" wp14:editId="12859FF1">
            <wp:extent cx="4229100" cy="3170760"/>
            <wp:effectExtent l="0" t="0" r="0" b="0"/>
            <wp:docPr id="19445752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4870" cy="3175086"/>
                    </a:xfrm>
                    <a:prstGeom prst="rect">
                      <a:avLst/>
                    </a:prstGeom>
                    <a:noFill/>
                  </pic:spPr>
                </pic:pic>
              </a:graphicData>
            </a:graphic>
          </wp:inline>
        </w:drawing>
      </w:r>
    </w:p>
    <w:p w14:paraId="5190DF23" w14:textId="77777777" w:rsidR="00065FE1" w:rsidRDefault="00065FE1" w:rsidP="00206A76">
      <w:pPr>
        <w:spacing w:after="0" w:line="240" w:lineRule="auto"/>
        <w:rPr>
          <w:b/>
          <w:bCs/>
          <w:sz w:val="24"/>
          <w:szCs w:val="24"/>
        </w:rPr>
      </w:pPr>
    </w:p>
    <w:p w14:paraId="7EF1FBE9" w14:textId="77777777" w:rsidR="00065FE1" w:rsidRDefault="00065FE1" w:rsidP="00206A76">
      <w:pPr>
        <w:spacing w:after="0" w:line="240" w:lineRule="auto"/>
        <w:rPr>
          <w:b/>
          <w:bCs/>
          <w:sz w:val="24"/>
          <w:szCs w:val="24"/>
        </w:rPr>
      </w:pPr>
    </w:p>
    <w:p w14:paraId="317016A1" w14:textId="77777777" w:rsidR="00065FE1" w:rsidRDefault="00065FE1" w:rsidP="00206A76">
      <w:pPr>
        <w:spacing w:after="0" w:line="240" w:lineRule="auto"/>
        <w:rPr>
          <w:b/>
          <w:bCs/>
          <w:sz w:val="24"/>
          <w:szCs w:val="24"/>
        </w:rPr>
      </w:pPr>
    </w:p>
    <w:p w14:paraId="6E8D6F93" w14:textId="77777777" w:rsidR="00065FE1" w:rsidRDefault="00065FE1" w:rsidP="00206A76">
      <w:pPr>
        <w:spacing w:after="0" w:line="240" w:lineRule="auto"/>
        <w:rPr>
          <w:b/>
          <w:bCs/>
          <w:sz w:val="24"/>
          <w:szCs w:val="24"/>
        </w:rPr>
      </w:pPr>
    </w:p>
    <w:p w14:paraId="31966D43" w14:textId="77777777" w:rsidR="00065FE1" w:rsidRDefault="00065FE1" w:rsidP="00206A76">
      <w:pPr>
        <w:spacing w:after="0" w:line="240" w:lineRule="auto"/>
        <w:rPr>
          <w:b/>
          <w:bCs/>
          <w:sz w:val="24"/>
          <w:szCs w:val="24"/>
        </w:rPr>
      </w:pPr>
    </w:p>
    <w:p w14:paraId="285B44B0" w14:textId="215A9E2D" w:rsidR="00065FE1" w:rsidRDefault="00065FE1" w:rsidP="00206A76">
      <w:pPr>
        <w:spacing w:after="0" w:line="240" w:lineRule="auto"/>
        <w:rPr>
          <w:b/>
          <w:bCs/>
          <w:sz w:val="24"/>
          <w:szCs w:val="24"/>
        </w:rPr>
      </w:pPr>
      <w:r>
        <w:rPr>
          <w:b/>
          <w:bCs/>
          <w:noProof/>
          <w:sz w:val="24"/>
          <w:szCs w:val="24"/>
        </w:rPr>
        <w:drawing>
          <wp:inline distT="0" distB="0" distL="0" distR="0" wp14:anchorId="1FDCB444" wp14:editId="2D689CF8">
            <wp:extent cx="5011420" cy="2816860"/>
            <wp:effectExtent l="0" t="0" r="0" b="2540"/>
            <wp:docPr id="8168520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1420" cy="2816860"/>
                    </a:xfrm>
                    <a:prstGeom prst="rect">
                      <a:avLst/>
                    </a:prstGeom>
                    <a:noFill/>
                  </pic:spPr>
                </pic:pic>
              </a:graphicData>
            </a:graphic>
          </wp:inline>
        </w:drawing>
      </w:r>
    </w:p>
    <w:p w14:paraId="1441A50F" w14:textId="77777777" w:rsidR="00065FE1" w:rsidRDefault="00065FE1" w:rsidP="00206A76">
      <w:pPr>
        <w:spacing w:after="0" w:line="240" w:lineRule="auto"/>
        <w:rPr>
          <w:b/>
          <w:bCs/>
          <w:sz w:val="24"/>
          <w:szCs w:val="24"/>
        </w:rPr>
      </w:pPr>
    </w:p>
    <w:p w14:paraId="228F39A2" w14:textId="77777777" w:rsidR="00065FE1" w:rsidRDefault="00065FE1" w:rsidP="00206A76">
      <w:pPr>
        <w:spacing w:after="0" w:line="240" w:lineRule="auto"/>
        <w:rPr>
          <w:b/>
          <w:bCs/>
          <w:sz w:val="24"/>
          <w:szCs w:val="24"/>
        </w:rPr>
      </w:pPr>
    </w:p>
    <w:p w14:paraId="5BB1353D" w14:textId="77777777" w:rsidR="00065FE1" w:rsidRDefault="00065FE1" w:rsidP="00206A76">
      <w:pPr>
        <w:spacing w:after="0" w:line="240" w:lineRule="auto"/>
        <w:rPr>
          <w:b/>
          <w:bCs/>
          <w:sz w:val="24"/>
          <w:szCs w:val="24"/>
        </w:rPr>
      </w:pPr>
    </w:p>
    <w:p w14:paraId="2113E365" w14:textId="6BA2B2C6" w:rsidR="0033667B" w:rsidRPr="00B22F5F" w:rsidRDefault="0033667B" w:rsidP="00206A76">
      <w:pPr>
        <w:spacing w:after="0" w:line="240" w:lineRule="auto"/>
        <w:rPr>
          <w:sz w:val="24"/>
          <w:szCs w:val="24"/>
        </w:rPr>
      </w:pPr>
      <w:r>
        <w:rPr>
          <w:b/>
          <w:bCs/>
          <w:sz w:val="24"/>
          <w:szCs w:val="24"/>
        </w:rPr>
        <w:t xml:space="preserve">Report prepared by: </w:t>
      </w:r>
      <w:r w:rsidR="00B22F5F" w:rsidRPr="00B22F5F">
        <w:rPr>
          <w:sz w:val="24"/>
          <w:szCs w:val="24"/>
        </w:rPr>
        <w:t>Associate Prof. Dr Azlina Hanif, UiTM</w:t>
      </w:r>
    </w:p>
    <w:sectPr w:rsidR="0033667B" w:rsidRPr="00B22F5F">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E1465" w14:textId="77777777" w:rsidR="004A059B" w:rsidRDefault="004A059B" w:rsidP="00206A76">
      <w:pPr>
        <w:spacing w:after="0" w:line="240" w:lineRule="auto"/>
      </w:pPr>
      <w:r>
        <w:separator/>
      </w:r>
    </w:p>
  </w:endnote>
  <w:endnote w:type="continuationSeparator" w:id="0">
    <w:p w14:paraId="79453703" w14:textId="77777777" w:rsidR="004A059B" w:rsidRDefault="004A059B" w:rsidP="00206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0EBD4" w14:textId="2A11719F" w:rsidR="00B91B6B" w:rsidRDefault="00B91B6B" w:rsidP="00B91B6B">
    <w:pPr>
      <w:pStyle w:val="Footer"/>
      <w:jc w:val="both"/>
    </w:pPr>
    <w:r>
      <w:rPr>
        <w:noProof/>
      </w:rPr>
      <mc:AlternateContent>
        <mc:Choice Requires="wps">
          <w:drawing>
            <wp:anchor distT="45720" distB="45720" distL="114300" distR="114300" simplePos="0" relativeHeight="251659264" behindDoc="0" locked="0" layoutInCell="1" allowOverlap="1" wp14:anchorId="0D2AEACF" wp14:editId="5F2E0581">
              <wp:simplePos x="0" y="0"/>
              <wp:positionH relativeFrom="margin">
                <wp:posOffset>2866390</wp:posOffset>
              </wp:positionH>
              <wp:positionV relativeFrom="paragraph">
                <wp:posOffset>9525</wp:posOffset>
              </wp:positionV>
              <wp:extent cx="3495675" cy="8953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895350"/>
                      </a:xfrm>
                      <a:prstGeom prst="rect">
                        <a:avLst/>
                      </a:prstGeom>
                      <a:solidFill>
                        <a:srgbClr val="FFFFFF"/>
                      </a:solidFill>
                      <a:ln w="9525">
                        <a:noFill/>
                        <a:miter lim="800000"/>
                        <a:headEnd/>
                        <a:tailEnd/>
                      </a:ln>
                    </wps:spPr>
                    <wps:txbx>
                      <w:txbxContent>
                        <w:p w14:paraId="5C343243" w14:textId="72D5F224" w:rsidR="00B91B6B" w:rsidRPr="00B91B6B" w:rsidRDefault="00B91B6B">
                          <w:pPr>
                            <w:rPr>
                              <w:sz w:val="20"/>
                              <w:szCs w:val="20"/>
                            </w:rPr>
                          </w:pPr>
                          <w:r w:rsidRPr="00B91B6B">
                            <w:rPr>
                              <w:sz w:val="20"/>
                              <w:szCs w:val="20"/>
                            </w:rPr>
                            <w:t>Funded by the European Union. Views and opinions expressed are however those of the author(s) only and do not necessarily reflect those of the European Union or European Research Executive Agency. Neither the European Union nor the granting authority can be held responsible for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2AEACF" id="_x0000_t202" coordsize="21600,21600" o:spt="202" path="m,l,21600r21600,l21600,xe">
              <v:stroke joinstyle="miter"/>
              <v:path gradientshapeok="t" o:connecttype="rect"/>
            </v:shapetype>
            <v:shape id="Text Box 2" o:spid="_x0000_s1026" type="#_x0000_t202" style="position:absolute;left:0;text-align:left;margin-left:225.7pt;margin-top:.75pt;width:275.25pt;height:7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" stroked="f">
              <v:textbox>
                <w:txbxContent>
                  <w:p w14:paraId="5C343243" w14:textId="72D5F224" w:rsidR="00B91B6B" w:rsidRPr="00B91B6B" w:rsidRDefault="00B91B6B">
                    <w:pPr>
                      <w:rPr>
                        <w:sz w:val="20"/>
                        <w:szCs w:val="20"/>
                      </w:rPr>
                    </w:pPr>
                    <w:r w:rsidRPr="00B91B6B">
                      <w:rPr>
                        <w:sz w:val="20"/>
                        <w:szCs w:val="20"/>
                      </w:rPr>
                      <w:t>Funded by the European Union. Views and opinions expressed are however those of the author(s) only and do not necessarily reflect those of the European Union or European Research Executive Agency. Neither the European Union nor the granting authority can be held responsible for them.</w:t>
                    </w:r>
                  </w:p>
                </w:txbxContent>
              </v:textbox>
              <w10:wrap type="square" anchorx="margin"/>
            </v:shape>
          </w:pict>
        </mc:Fallback>
      </mc:AlternateContent>
    </w:r>
    <w:r>
      <w:rPr>
        <w:noProof/>
      </w:rPr>
      <w:drawing>
        <wp:inline distT="0" distB="0" distL="0" distR="0" wp14:anchorId="03DA4F2D" wp14:editId="3317AFF5">
          <wp:extent cx="2194655" cy="533400"/>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6119" cy="53861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51A05" w14:textId="77777777" w:rsidR="004A059B" w:rsidRDefault="004A059B" w:rsidP="00206A76">
      <w:pPr>
        <w:spacing w:after="0" w:line="240" w:lineRule="auto"/>
      </w:pPr>
      <w:r>
        <w:separator/>
      </w:r>
    </w:p>
  </w:footnote>
  <w:footnote w:type="continuationSeparator" w:id="0">
    <w:p w14:paraId="64268670" w14:textId="77777777" w:rsidR="004A059B" w:rsidRDefault="004A059B" w:rsidP="00206A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22463" w14:textId="1F1B64F1" w:rsidR="00206A76" w:rsidRDefault="00206A76" w:rsidP="00B91B6B">
    <w:pPr>
      <w:pStyle w:val="Header"/>
      <w:jc w:val="center"/>
    </w:pPr>
    <w:r>
      <w:rPr>
        <w:noProof/>
      </w:rPr>
      <w:drawing>
        <wp:inline distT="0" distB="0" distL="0" distR="0" wp14:anchorId="7DF33703" wp14:editId="127B29A2">
          <wp:extent cx="2495550" cy="909906"/>
          <wp:effectExtent l="0" t="0" r="0" b="508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3577" cy="923771"/>
                  </a:xfrm>
                  <a:prstGeom prst="rect">
                    <a:avLst/>
                  </a:prstGeom>
                  <a:noFill/>
                  <a:ln>
                    <a:noFill/>
                  </a:ln>
                </pic:spPr>
              </pic:pic>
            </a:graphicData>
          </a:graphic>
        </wp:inline>
      </w:drawing>
    </w:r>
  </w:p>
  <w:p w14:paraId="2E79CF70" w14:textId="77777777" w:rsidR="00206A76" w:rsidRDefault="00206A7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563"/>
    <w:rsid w:val="00065FE1"/>
    <w:rsid w:val="000E42A2"/>
    <w:rsid w:val="00206A76"/>
    <w:rsid w:val="00332563"/>
    <w:rsid w:val="0033667B"/>
    <w:rsid w:val="004A059B"/>
    <w:rsid w:val="00554EC6"/>
    <w:rsid w:val="005B5E2C"/>
    <w:rsid w:val="00793810"/>
    <w:rsid w:val="00956AAA"/>
    <w:rsid w:val="00A416A6"/>
    <w:rsid w:val="00B22F5F"/>
    <w:rsid w:val="00B91B6B"/>
    <w:rsid w:val="00C96D0F"/>
    <w:rsid w:val="00CB2D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496C6"/>
  <w15:chartTrackingRefBased/>
  <w15:docId w15:val="{D2B19479-2AB4-421A-8DC1-2B16BC05D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6A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6A76"/>
  </w:style>
  <w:style w:type="paragraph" w:styleId="Footer">
    <w:name w:val="footer"/>
    <w:basedOn w:val="Normal"/>
    <w:link w:val="FooterChar"/>
    <w:uiPriority w:val="99"/>
    <w:unhideWhenUsed/>
    <w:rsid w:val="00206A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6A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530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5F6B5D0666BD34E8F5157FF9161494B" ma:contentTypeVersion="14" ma:contentTypeDescription="Umožňuje vytvoriť nový dokument." ma:contentTypeScope="" ma:versionID="3e9244e5616dc52c7358e96d921fceca">
  <xsd:schema xmlns:xsd="http://www.w3.org/2001/XMLSchema" xmlns:xs="http://www.w3.org/2001/XMLSchema" xmlns:p="http://schemas.microsoft.com/office/2006/metadata/properties" xmlns:ns2="2ffb557f-891a-4d23-ac4b-2848959a7b1f" xmlns:ns3="50c7f9e3-9b52-4064-ba02-44afaf9c636f" targetNamespace="http://schemas.microsoft.com/office/2006/metadata/properties" ma:root="true" ma:fieldsID="cecda1ab8d432c0e9bee0c90acd2912d" ns2:_="" ns3:_="">
    <xsd:import namespace="2ffb557f-891a-4d23-ac4b-2848959a7b1f"/>
    <xsd:import namespace="50c7f9e3-9b52-4064-ba02-44afaf9c636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SearchProperties"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b557f-891a-4d23-ac4b-2848959a7b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Značky obrázka" ma:readOnly="false" ma:fieldId="{5cf76f15-5ced-4ddc-b409-7134ff3c332f}" ma:taxonomyMulti="true" ma:sspId="480e04d6-efa1-4760-b774-2c19c18b2d2e"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c7f9e3-9b52-4064-ba02-44afaf9c636f" elementFormDefault="qualified">
    <xsd:import namespace="http://schemas.microsoft.com/office/2006/documentManagement/types"/>
    <xsd:import namespace="http://schemas.microsoft.com/office/infopath/2007/PartnerControls"/>
    <xsd:element name="SharedWithUsers" ma:index="16"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Zdieľané s podrobnosťami" ma:internalName="SharedWithDetails" ma:readOnly="true">
      <xsd:simpleType>
        <xsd:restriction base="dms:Note">
          <xsd:maxLength value="255"/>
        </xsd:restriction>
      </xsd:simpleType>
    </xsd:element>
    <xsd:element name="TaxCatchAll" ma:index="20" nillable="true" ma:displayName="Taxonomy Catch All Column" ma:hidden="true" ma:list="{d10a847f-f752-4371-8139-5c7fa954444f}" ma:internalName="TaxCatchAll" ma:showField="CatchAllData" ma:web="50c7f9e3-9b52-4064-ba02-44afaf9c63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0c7f9e3-9b52-4064-ba02-44afaf9c636f" xsi:nil="true"/>
    <lcf76f155ced4ddcb4097134ff3c332f xmlns="2ffb557f-891a-4d23-ac4b-2848959a7b1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D93FF-FD37-4891-80B5-D8D156E834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b557f-891a-4d23-ac4b-2848959a7b1f"/>
    <ds:schemaRef ds:uri="50c7f9e3-9b52-4064-ba02-44afaf9c63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E97DF7-6DA0-4B4B-B1C7-F54A2C147199}">
  <ds:schemaRefs>
    <ds:schemaRef ds:uri="http://schemas.microsoft.com/office/2006/metadata/properties"/>
    <ds:schemaRef ds:uri="http://schemas.microsoft.com/office/infopath/2007/PartnerControls"/>
    <ds:schemaRef ds:uri="50c7f9e3-9b52-4064-ba02-44afaf9c636f"/>
    <ds:schemaRef ds:uri="2ffb557f-891a-4d23-ac4b-2848959a7b1f"/>
  </ds:schemaRefs>
</ds:datastoreItem>
</file>

<file path=customXml/itemProps3.xml><?xml version="1.0" encoding="utf-8"?>
<ds:datastoreItem xmlns:ds="http://schemas.openxmlformats.org/officeDocument/2006/customXml" ds:itemID="{5BE7A9A9-D06C-4F20-A11A-0470D3CD0944}">
  <ds:schemaRefs>
    <ds:schemaRef ds:uri="http://schemas.microsoft.com/sharepoint/v3/contenttype/forms"/>
  </ds:schemaRefs>
</ds:datastoreItem>
</file>

<file path=customXml/itemProps4.xml><?xml version="1.0" encoding="utf-8"?>
<ds:datastoreItem xmlns:ds="http://schemas.openxmlformats.org/officeDocument/2006/customXml" ds:itemID="{66FA4C9D-9D8C-4AC4-96A5-3CF98EDF0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508</Words>
  <Characters>2899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 Tosic</dc:creator>
  <cp:keywords/>
  <dc:description/>
  <cp:lastModifiedBy>Dr Azlina Hanif</cp:lastModifiedBy>
  <cp:revision>3</cp:revision>
  <dcterms:created xsi:type="dcterms:W3CDTF">2025-05-14T17:13:00Z</dcterms:created>
  <dcterms:modified xsi:type="dcterms:W3CDTF">2025-05-14T17:22:00Z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0x01010055F6B5D0666BD34E8F5157FF9161494B</vt:lpwstr>
  </property>
</Properties>
</file>