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31045" w14:textId="60EE02BA" w:rsidR="00C96D0F" w:rsidRDefault="00C96D0F"/>
    <w:p w14:paraId="25EB8279" w14:textId="141F3257" w:rsidR="00206A76" w:rsidRDefault="00206A76" w:rsidP="00206A76">
      <w:pPr>
        <w:jc w:val="center"/>
        <w:rPr>
          <w:b/>
          <w:bCs/>
          <w:sz w:val="28"/>
          <w:szCs w:val="28"/>
        </w:rPr>
      </w:pPr>
      <w:r w:rsidRPr="00206A76">
        <w:rPr>
          <w:b/>
          <w:bCs/>
          <w:sz w:val="28"/>
          <w:szCs w:val="28"/>
        </w:rPr>
        <w:t>Dissemination report</w:t>
      </w:r>
    </w:p>
    <w:p w14:paraId="0BDAF792" w14:textId="6A5845D9" w:rsidR="00206A76" w:rsidRDefault="00206A76" w:rsidP="00206A76">
      <w:pPr>
        <w:jc w:val="center"/>
        <w:rPr>
          <w:b/>
          <w:bCs/>
          <w:sz w:val="28"/>
          <w:szCs w:val="28"/>
        </w:rPr>
      </w:pPr>
    </w:p>
    <w:p w14:paraId="7A634E99" w14:textId="5478D289" w:rsidR="00187C14" w:rsidRPr="009D0F20" w:rsidRDefault="00206A76" w:rsidP="00206A76">
      <w:pPr>
        <w:rPr>
          <w:rFonts w:ascii="Times New Roman" w:hAnsi="Times New Roman" w:cs="Times New Roman"/>
          <w:iCs/>
          <w:sz w:val="24"/>
          <w:szCs w:val="24"/>
        </w:rPr>
      </w:pPr>
      <w:r w:rsidRPr="009D0F20">
        <w:rPr>
          <w:rFonts w:ascii="Times New Roman" w:hAnsi="Times New Roman" w:cs="Times New Roman"/>
          <w:b/>
          <w:bCs/>
          <w:sz w:val="24"/>
          <w:szCs w:val="24"/>
        </w:rPr>
        <w:t xml:space="preserve">Date: </w:t>
      </w:r>
      <w:r w:rsidR="00017BDF">
        <w:rPr>
          <w:rFonts w:ascii="Times New Roman" w:hAnsi="Times New Roman" w:cs="Times New Roman"/>
          <w:iCs/>
          <w:sz w:val="24"/>
          <w:szCs w:val="24"/>
        </w:rPr>
        <w:t>4 May</w:t>
      </w:r>
      <w:r w:rsidR="00187C14" w:rsidRPr="009D0F20">
        <w:rPr>
          <w:rFonts w:ascii="Times New Roman" w:hAnsi="Times New Roman" w:cs="Times New Roman"/>
          <w:iCs/>
          <w:sz w:val="24"/>
          <w:szCs w:val="24"/>
        </w:rPr>
        <w:t xml:space="preserve"> </w:t>
      </w:r>
      <w:r w:rsidR="003104A6" w:rsidRPr="009D0F20">
        <w:rPr>
          <w:rFonts w:ascii="Times New Roman" w:hAnsi="Times New Roman" w:cs="Times New Roman"/>
          <w:iCs/>
          <w:sz w:val="24"/>
          <w:szCs w:val="24"/>
        </w:rPr>
        <w:t>202</w:t>
      </w:r>
      <w:r w:rsidR="00187C14" w:rsidRPr="009D0F20">
        <w:rPr>
          <w:rFonts w:ascii="Times New Roman" w:hAnsi="Times New Roman" w:cs="Times New Roman"/>
          <w:iCs/>
          <w:sz w:val="24"/>
          <w:szCs w:val="24"/>
        </w:rPr>
        <w:t>6</w:t>
      </w:r>
    </w:p>
    <w:p w14:paraId="0ABE739F" w14:textId="3D707CB8" w:rsidR="00206A76" w:rsidRPr="009D0F20" w:rsidRDefault="00206A76" w:rsidP="00206A76">
      <w:pPr>
        <w:rPr>
          <w:rFonts w:ascii="Times New Roman" w:hAnsi="Times New Roman" w:cs="Times New Roman"/>
          <w:i/>
          <w:iCs/>
          <w:sz w:val="24"/>
          <w:szCs w:val="24"/>
        </w:rPr>
      </w:pPr>
      <w:r w:rsidRPr="009D0F20">
        <w:rPr>
          <w:rFonts w:ascii="Times New Roman" w:hAnsi="Times New Roman" w:cs="Times New Roman"/>
          <w:b/>
          <w:bCs/>
          <w:sz w:val="24"/>
          <w:szCs w:val="24"/>
        </w:rPr>
        <w:t xml:space="preserve">Venue: </w:t>
      </w:r>
      <w:r w:rsidR="0009480E" w:rsidRPr="009D0F20">
        <w:rPr>
          <w:rFonts w:ascii="Times New Roman" w:hAnsi="Times New Roman" w:cs="Times New Roman"/>
          <w:iCs/>
          <w:sz w:val="24"/>
          <w:szCs w:val="24"/>
        </w:rPr>
        <w:t>Arshad Ayub Graduate Business School</w:t>
      </w:r>
      <w:r w:rsidR="00ED7012">
        <w:rPr>
          <w:rFonts w:ascii="Times New Roman" w:hAnsi="Times New Roman" w:cs="Times New Roman"/>
          <w:iCs/>
          <w:sz w:val="24"/>
          <w:szCs w:val="24"/>
        </w:rPr>
        <w:t xml:space="preserve"> (AAGBS)</w:t>
      </w:r>
      <w:r w:rsidR="0009480E" w:rsidRPr="009D0F20">
        <w:rPr>
          <w:rFonts w:ascii="Times New Roman" w:hAnsi="Times New Roman" w:cs="Times New Roman"/>
          <w:iCs/>
          <w:sz w:val="24"/>
          <w:szCs w:val="24"/>
        </w:rPr>
        <w:t>, UiTM</w:t>
      </w:r>
    </w:p>
    <w:p w14:paraId="3EF58CE5" w14:textId="4B8AC529" w:rsidR="00206A76" w:rsidRPr="009D0F20" w:rsidRDefault="00206A76" w:rsidP="00206A76">
      <w:pPr>
        <w:rPr>
          <w:rFonts w:ascii="Times New Roman" w:hAnsi="Times New Roman" w:cs="Times New Roman"/>
          <w:i/>
          <w:iCs/>
          <w:sz w:val="24"/>
          <w:szCs w:val="24"/>
        </w:rPr>
      </w:pPr>
      <w:r w:rsidRPr="009D0F20">
        <w:rPr>
          <w:rFonts w:ascii="Times New Roman" w:hAnsi="Times New Roman" w:cs="Times New Roman"/>
          <w:b/>
          <w:bCs/>
          <w:sz w:val="24"/>
          <w:szCs w:val="24"/>
        </w:rPr>
        <w:t xml:space="preserve">Organizing institution: </w:t>
      </w:r>
      <w:r w:rsidR="0009480E" w:rsidRPr="009D0F20">
        <w:rPr>
          <w:rFonts w:ascii="Times New Roman" w:hAnsi="Times New Roman" w:cs="Times New Roman"/>
          <w:iCs/>
          <w:sz w:val="24"/>
          <w:szCs w:val="24"/>
        </w:rPr>
        <w:t>UiTM</w:t>
      </w:r>
    </w:p>
    <w:p w14:paraId="25FEB7FC" w14:textId="3BB6B8DA" w:rsidR="00206A76" w:rsidRPr="009D0F20" w:rsidRDefault="00206A76" w:rsidP="00206A76">
      <w:pPr>
        <w:rPr>
          <w:rFonts w:ascii="Times New Roman" w:hAnsi="Times New Roman" w:cs="Times New Roman"/>
          <w:b/>
          <w:bCs/>
          <w:sz w:val="24"/>
          <w:szCs w:val="24"/>
        </w:rPr>
      </w:pPr>
      <w:r w:rsidRPr="009D0F20">
        <w:rPr>
          <w:rFonts w:ascii="Times New Roman" w:hAnsi="Times New Roman" w:cs="Times New Roman"/>
          <w:b/>
          <w:bCs/>
          <w:sz w:val="24"/>
          <w:szCs w:val="24"/>
        </w:rPr>
        <w:t>Description:</w:t>
      </w:r>
    </w:p>
    <w:p w14:paraId="311A5485" w14:textId="60B4C0B6" w:rsidR="00017BDF" w:rsidRPr="00017BDF" w:rsidRDefault="00017BDF" w:rsidP="00017BDF">
      <w:pPr>
        <w:spacing w:before="100" w:beforeAutospacing="1" w:after="100" w:afterAutospacing="1" w:line="240" w:lineRule="auto"/>
        <w:jc w:val="both"/>
        <w:rPr>
          <w:rFonts w:ascii="Times New Roman" w:eastAsia="Times New Roman" w:hAnsi="Times New Roman" w:cs="Times New Roman"/>
          <w:sz w:val="24"/>
          <w:szCs w:val="24"/>
          <w:lang w:val="en-MY" w:eastAsia="en-MY"/>
        </w:rPr>
      </w:pPr>
      <w:r w:rsidRPr="00017BDF">
        <w:rPr>
          <w:rFonts w:ascii="Times New Roman" w:eastAsia="Times New Roman" w:hAnsi="Times New Roman" w:cs="Times New Roman"/>
          <w:sz w:val="24"/>
          <w:szCs w:val="24"/>
          <w:lang w:val="en-MY" w:eastAsia="en-MY"/>
        </w:rPr>
        <w:t xml:space="preserve">Arshad Ayub Graduate Business School (AAGBS), Universiti </w:t>
      </w:r>
      <w:proofErr w:type="spellStart"/>
      <w:r w:rsidRPr="00017BDF">
        <w:rPr>
          <w:rFonts w:ascii="Times New Roman" w:eastAsia="Times New Roman" w:hAnsi="Times New Roman" w:cs="Times New Roman"/>
          <w:sz w:val="24"/>
          <w:szCs w:val="24"/>
          <w:lang w:val="en-MY" w:eastAsia="en-MY"/>
        </w:rPr>
        <w:t>Teknologi</w:t>
      </w:r>
      <w:proofErr w:type="spellEnd"/>
      <w:r w:rsidRPr="00017BDF">
        <w:rPr>
          <w:rFonts w:ascii="Times New Roman" w:eastAsia="Times New Roman" w:hAnsi="Times New Roman" w:cs="Times New Roman"/>
          <w:sz w:val="24"/>
          <w:szCs w:val="24"/>
          <w:lang w:val="en-MY" w:eastAsia="en-MY"/>
        </w:rPr>
        <w:t xml:space="preserve"> MARA (UiTM), is pleased to host two doctoral researchers under the “Overcoming Digital Divide in Europe and Southeast Asia (ODDEA)” program, a collaborative initiative funded by the Horizon Europe Marie Skłodowska-Curie Actions.</w:t>
      </w:r>
    </w:p>
    <w:p w14:paraId="5A2939DF" w14:textId="4BC8DC27" w:rsidR="00017BDF" w:rsidRPr="00017BDF" w:rsidRDefault="00017BDF" w:rsidP="00017BDF">
      <w:pPr>
        <w:spacing w:before="100" w:beforeAutospacing="1" w:after="100" w:afterAutospacing="1" w:line="240" w:lineRule="auto"/>
        <w:jc w:val="both"/>
        <w:rPr>
          <w:rFonts w:ascii="Times New Roman" w:eastAsia="Times New Roman" w:hAnsi="Times New Roman" w:cs="Times New Roman"/>
          <w:sz w:val="24"/>
          <w:szCs w:val="24"/>
          <w:lang w:val="en-MY" w:eastAsia="en-MY"/>
        </w:rPr>
      </w:pPr>
      <w:r w:rsidRPr="00017BDF">
        <w:rPr>
          <w:rFonts w:ascii="Times New Roman" w:eastAsia="Times New Roman" w:hAnsi="Times New Roman" w:cs="Times New Roman"/>
          <w:sz w:val="24"/>
          <w:szCs w:val="24"/>
          <w:lang w:val="en-MY" w:eastAsia="en-MY"/>
        </w:rPr>
        <w:t xml:space="preserve">Ms. Borbála Szedmák, a doctoral student from Széchenyi István University of Győr, undertook her two-month research secondment at AAGBS from April to May 2026. During her stay, she actively engaged with the academic community, participating in a networking session with faculty members including Prof. Dr. Syed Jamal, Assoc. Prof. Dr. </w:t>
      </w:r>
      <w:proofErr w:type="spellStart"/>
      <w:r w:rsidRPr="00017BDF">
        <w:rPr>
          <w:rFonts w:ascii="Times New Roman" w:eastAsia="Times New Roman" w:hAnsi="Times New Roman" w:cs="Times New Roman"/>
          <w:sz w:val="24"/>
          <w:szCs w:val="24"/>
          <w:lang w:val="en-MY" w:eastAsia="en-MY"/>
        </w:rPr>
        <w:t>Mior</w:t>
      </w:r>
      <w:proofErr w:type="spellEnd"/>
      <w:r w:rsidRPr="00017BDF">
        <w:rPr>
          <w:rFonts w:ascii="Times New Roman" w:eastAsia="Times New Roman" w:hAnsi="Times New Roman" w:cs="Times New Roman"/>
          <w:sz w:val="24"/>
          <w:szCs w:val="24"/>
          <w:lang w:val="en-MY" w:eastAsia="en-MY"/>
        </w:rPr>
        <w:t xml:space="preserve"> Harris</w:t>
      </w:r>
      <w:r>
        <w:rPr>
          <w:rFonts w:ascii="Times New Roman" w:eastAsia="Times New Roman" w:hAnsi="Times New Roman" w:cs="Times New Roman"/>
          <w:sz w:val="24"/>
          <w:szCs w:val="24"/>
          <w:lang w:val="en-MY" w:eastAsia="en-MY"/>
        </w:rPr>
        <w:t xml:space="preserve"> </w:t>
      </w:r>
      <w:proofErr w:type="spellStart"/>
      <w:r>
        <w:rPr>
          <w:rFonts w:ascii="Times New Roman" w:eastAsia="Times New Roman" w:hAnsi="Times New Roman" w:cs="Times New Roman"/>
          <w:sz w:val="24"/>
          <w:szCs w:val="24"/>
          <w:lang w:val="en-MY" w:eastAsia="en-MY"/>
        </w:rPr>
        <w:t>Mior</w:t>
      </w:r>
      <w:proofErr w:type="spellEnd"/>
      <w:r>
        <w:rPr>
          <w:rFonts w:ascii="Times New Roman" w:eastAsia="Times New Roman" w:hAnsi="Times New Roman" w:cs="Times New Roman"/>
          <w:sz w:val="24"/>
          <w:szCs w:val="24"/>
          <w:lang w:val="en-MY" w:eastAsia="en-MY"/>
        </w:rPr>
        <w:t xml:space="preserve"> Harun</w:t>
      </w:r>
      <w:r w:rsidRPr="00017BDF">
        <w:rPr>
          <w:rFonts w:ascii="Times New Roman" w:eastAsia="Times New Roman" w:hAnsi="Times New Roman" w:cs="Times New Roman"/>
          <w:sz w:val="24"/>
          <w:szCs w:val="24"/>
          <w:lang w:val="en-MY" w:eastAsia="en-MY"/>
        </w:rPr>
        <w:t xml:space="preserve">, the Dean Prof. Dr. </w:t>
      </w:r>
      <w:proofErr w:type="spellStart"/>
      <w:r w:rsidRPr="00017BDF">
        <w:rPr>
          <w:rFonts w:ascii="Times New Roman" w:eastAsia="Times New Roman" w:hAnsi="Times New Roman" w:cs="Times New Roman"/>
          <w:sz w:val="24"/>
          <w:szCs w:val="24"/>
          <w:lang w:val="en-MY" w:eastAsia="en-MY"/>
        </w:rPr>
        <w:t>Norzanah</w:t>
      </w:r>
      <w:proofErr w:type="spellEnd"/>
      <w:r>
        <w:rPr>
          <w:rFonts w:ascii="Times New Roman" w:eastAsia="Times New Roman" w:hAnsi="Times New Roman" w:cs="Times New Roman"/>
          <w:sz w:val="24"/>
          <w:szCs w:val="24"/>
          <w:lang w:val="en-MY" w:eastAsia="en-MY"/>
        </w:rPr>
        <w:t xml:space="preserve"> Mat Nor</w:t>
      </w:r>
      <w:r w:rsidRPr="00017BDF">
        <w:rPr>
          <w:rFonts w:ascii="Times New Roman" w:eastAsia="Times New Roman" w:hAnsi="Times New Roman" w:cs="Times New Roman"/>
          <w:sz w:val="24"/>
          <w:szCs w:val="24"/>
          <w:lang w:val="en-MY" w:eastAsia="en-MY"/>
        </w:rPr>
        <w:t>, and Assoc. Prof. Dr. Siti Zaleha Sahak. The session provided a valuable platform for interdisciplinary exchange and the sharing of insights related to digitalisation, institutional frameworks, and regional development.</w:t>
      </w:r>
    </w:p>
    <w:p w14:paraId="7A9E0BC1" w14:textId="77777777" w:rsidR="00017BDF" w:rsidRPr="00017BDF" w:rsidRDefault="00017BDF" w:rsidP="00017BDF">
      <w:pPr>
        <w:spacing w:before="100" w:beforeAutospacing="1" w:after="100" w:afterAutospacing="1" w:line="240" w:lineRule="auto"/>
        <w:jc w:val="both"/>
        <w:rPr>
          <w:rFonts w:ascii="Times New Roman" w:eastAsia="Times New Roman" w:hAnsi="Times New Roman" w:cs="Times New Roman"/>
          <w:sz w:val="24"/>
          <w:szCs w:val="24"/>
          <w:lang w:val="en-MY" w:eastAsia="en-MY"/>
        </w:rPr>
      </w:pPr>
      <w:r w:rsidRPr="00017BDF">
        <w:rPr>
          <w:rFonts w:ascii="Times New Roman" w:eastAsia="Times New Roman" w:hAnsi="Times New Roman" w:cs="Times New Roman"/>
          <w:sz w:val="24"/>
          <w:szCs w:val="24"/>
          <w:lang w:val="en-MY" w:eastAsia="en-MY"/>
        </w:rPr>
        <w:t xml:space="preserve">More recently, AAGBS welcomed Mr. Dominik Liszkai, also from Széchenyi István University of Győr, for his one-month research secondment in May 2026. Upon his arrival, Mr. Liszkai met with the ODDEA UiTM research team comprising Prof. Dr. Tan Peck Leong, Assoc. Prof. Dr. Azlina Hanif (project lead at UiTM), Assoc. Prof. Dr. </w:t>
      </w:r>
      <w:proofErr w:type="spellStart"/>
      <w:r w:rsidRPr="00017BDF">
        <w:rPr>
          <w:rFonts w:ascii="Times New Roman" w:eastAsia="Times New Roman" w:hAnsi="Times New Roman" w:cs="Times New Roman"/>
          <w:sz w:val="24"/>
          <w:szCs w:val="24"/>
          <w:lang w:val="en-MY" w:eastAsia="en-MY"/>
        </w:rPr>
        <w:t>Arlinah</w:t>
      </w:r>
      <w:proofErr w:type="spellEnd"/>
      <w:r w:rsidRPr="00017BDF">
        <w:rPr>
          <w:rFonts w:ascii="Times New Roman" w:eastAsia="Times New Roman" w:hAnsi="Times New Roman" w:cs="Times New Roman"/>
          <w:sz w:val="24"/>
          <w:szCs w:val="24"/>
          <w:lang w:val="en-MY" w:eastAsia="en-MY"/>
        </w:rPr>
        <w:t xml:space="preserve"> Abd Rashid, and Assoc. Prof. Dr. Nor </w:t>
      </w:r>
      <w:proofErr w:type="spellStart"/>
      <w:r w:rsidRPr="00017BDF">
        <w:rPr>
          <w:rFonts w:ascii="Times New Roman" w:eastAsia="Times New Roman" w:hAnsi="Times New Roman" w:cs="Times New Roman"/>
          <w:sz w:val="24"/>
          <w:szCs w:val="24"/>
          <w:lang w:val="en-MY" w:eastAsia="en-MY"/>
        </w:rPr>
        <w:t>Irvoni</w:t>
      </w:r>
      <w:proofErr w:type="spellEnd"/>
      <w:r w:rsidRPr="00017BDF">
        <w:rPr>
          <w:rFonts w:ascii="Times New Roman" w:eastAsia="Times New Roman" w:hAnsi="Times New Roman" w:cs="Times New Roman"/>
          <w:sz w:val="24"/>
          <w:szCs w:val="24"/>
          <w:lang w:val="en-MY" w:eastAsia="en-MY"/>
        </w:rPr>
        <w:t xml:space="preserve"> Mohd Ishar. The initial engagement focused on aligning research objectives, discussing work package 4, and identifying opportunities for collaborative outputs.</w:t>
      </w:r>
    </w:p>
    <w:p w14:paraId="1C35F2F6" w14:textId="77777777" w:rsidR="00017BDF" w:rsidRPr="00017BDF" w:rsidRDefault="00017BDF" w:rsidP="00017BDF">
      <w:pPr>
        <w:spacing w:before="100" w:beforeAutospacing="1" w:after="100" w:afterAutospacing="1" w:line="240" w:lineRule="auto"/>
        <w:jc w:val="both"/>
        <w:rPr>
          <w:rFonts w:ascii="Times New Roman" w:eastAsia="Times New Roman" w:hAnsi="Times New Roman" w:cs="Times New Roman"/>
          <w:sz w:val="24"/>
          <w:szCs w:val="24"/>
          <w:lang w:val="en-MY" w:eastAsia="en-MY"/>
        </w:rPr>
      </w:pPr>
      <w:r w:rsidRPr="00017BDF">
        <w:rPr>
          <w:rFonts w:ascii="Times New Roman" w:eastAsia="Times New Roman" w:hAnsi="Times New Roman" w:cs="Times New Roman"/>
          <w:sz w:val="24"/>
          <w:szCs w:val="24"/>
          <w:lang w:val="en-MY" w:eastAsia="en-MY"/>
        </w:rPr>
        <w:t>Both secondments form part of the broader ODDEA initiative aimed at advancing understanding of digitalisation and addressing digital capability gaps between Europe and Southeast Asia. At AAGBS, the visiting researchers are provided with a dynamic academic environment that supports knowledge exchange, joint research activities, seminars, and capacity-building efforts. Their presence further strengthens international collaboration, enhances research integration across partner institutions, and contributes to the project’s mission of inclusive and institutionally supported digital transformation across regions.</w:t>
      </w:r>
    </w:p>
    <w:p w14:paraId="1DF16E93" w14:textId="5CB686FB" w:rsidR="00187C14" w:rsidRPr="00187C14" w:rsidRDefault="00017BDF" w:rsidP="00017BDF">
      <w:pPr>
        <w:spacing w:before="100" w:beforeAutospacing="1" w:after="100" w:afterAutospacing="1" w:line="240" w:lineRule="auto"/>
        <w:jc w:val="both"/>
        <w:rPr>
          <w:rFonts w:ascii="Times New Roman" w:eastAsia="Times New Roman" w:hAnsi="Times New Roman" w:cs="Times New Roman"/>
          <w:sz w:val="24"/>
          <w:szCs w:val="24"/>
          <w:lang w:val="en-MY" w:eastAsia="en-MY"/>
        </w:rPr>
      </w:pPr>
      <w:r w:rsidRPr="00017BDF">
        <w:rPr>
          <w:rFonts w:ascii="Times New Roman" w:eastAsia="Times New Roman" w:hAnsi="Times New Roman" w:cs="Times New Roman"/>
          <w:sz w:val="24"/>
          <w:szCs w:val="24"/>
          <w:lang w:val="en-MY" w:eastAsia="en-MY"/>
        </w:rPr>
        <w:lastRenderedPageBreak/>
        <w:t>AAGBS remains committed to supporting the objectives of the ODDEA project by facilitating impactful research secondments, promoting cross-border academic collaboration, and contributing to high-quality research outputs with policy relevance.</w:t>
      </w:r>
    </w:p>
    <w:p w14:paraId="75DB77D4" w14:textId="0100AFEC" w:rsidR="00206A76" w:rsidRPr="00F03712" w:rsidRDefault="00206A76" w:rsidP="00206A76">
      <w:pPr>
        <w:spacing w:after="0" w:line="240" w:lineRule="auto"/>
        <w:rPr>
          <w:sz w:val="24"/>
          <w:szCs w:val="24"/>
        </w:rPr>
      </w:pPr>
      <w:r>
        <w:rPr>
          <w:b/>
          <w:bCs/>
          <w:sz w:val="24"/>
          <w:szCs w:val="24"/>
        </w:rPr>
        <w:t>Photos:</w:t>
      </w:r>
      <w:r w:rsidR="00F03712">
        <w:rPr>
          <w:b/>
          <w:bCs/>
          <w:sz w:val="24"/>
          <w:szCs w:val="24"/>
        </w:rPr>
        <w:t xml:space="preserve"> </w:t>
      </w:r>
    </w:p>
    <w:p w14:paraId="3A61AF32" w14:textId="77777777" w:rsidR="006C4FBA" w:rsidRDefault="006C4FBA" w:rsidP="00206A76">
      <w:pPr>
        <w:spacing w:after="0" w:line="240" w:lineRule="auto"/>
        <w:rPr>
          <w:b/>
          <w:bCs/>
          <w:sz w:val="24"/>
          <w:szCs w:val="24"/>
        </w:rPr>
      </w:pPr>
    </w:p>
    <w:p w14:paraId="78A2A476" w14:textId="128C3270" w:rsidR="00017BDF" w:rsidRDefault="00017BDF" w:rsidP="00017BDF">
      <w:pPr>
        <w:spacing w:after="0" w:line="240" w:lineRule="auto"/>
        <w:jc w:val="center"/>
      </w:pPr>
      <w:r>
        <w:rPr>
          <w:b/>
          <w:bCs/>
          <w:noProof/>
          <w:sz w:val="24"/>
          <w:szCs w:val="24"/>
          <w:lang w:val="en-MY"/>
        </w:rPr>
        <w:drawing>
          <wp:inline distT="0" distB="0" distL="0" distR="0" wp14:anchorId="2AE69601" wp14:editId="2FFBD8FB">
            <wp:extent cx="1329055" cy="1767840"/>
            <wp:effectExtent l="0" t="0" r="4445" b="3810"/>
            <wp:docPr id="9300455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9055" cy="1767840"/>
                    </a:xfrm>
                    <a:prstGeom prst="rect">
                      <a:avLst/>
                    </a:prstGeom>
                    <a:noFill/>
                  </pic:spPr>
                </pic:pic>
              </a:graphicData>
            </a:graphic>
          </wp:inline>
        </w:drawing>
      </w:r>
    </w:p>
    <w:p w14:paraId="491C116F" w14:textId="5163B1A3" w:rsidR="00E531E4" w:rsidRPr="00017BDF" w:rsidRDefault="00017BDF" w:rsidP="00017BDF">
      <w:pPr>
        <w:spacing w:after="0" w:line="240" w:lineRule="auto"/>
        <w:jc w:val="center"/>
        <w:rPr>
          <w:sz w:val="20"/>
          <w:szCs w:val="20"/>
          <w:lang w:val="en-MY"/>
        </w:rPr>
      </w:pPr>
      <w:r w:rsidRPr="00017BDF">
        <w:rPr>
          <w:sz w:val="20"/>
          <w:szCs w:val="20"/>
          <w:lang w:val="en-MY"/>
        </w:rPr>
        <w:t xml:space="preserve">Ms. Borbála Szedmák with Assoc Prof Dr Azlina Hanif and Assoc Prof Dr </w:t>
      </w:r>
      <w:proofErr w:type="spellStart"/>
      <w:r w:rsidRPr="00017BDF">
        <w:rPr>
          <w:sz w:val="20"/>
          <w:szCs w:val="20"/>
          <w:lang w:val="en-MY"/>
        </w:rPr>
        <w:t>Arlinah</w:t>
      </w:r>
      <w:proofErr w:type="spellEnd"/>
      <w:r w:rsidRPr="00017BDF">
        <w:rPr>
          <w:sz w:val="20"/>
          <w:szCs w:val="20"/>
          <w:lang w:val="en-MY"/>
        </w:rPr>
        <w:t xml:space="preserve"> Abd Rashid</w:t>
      </w:r>
    </w:p>
    <w:p w14:paraId="0FC6AA6F" w14:textId="7AAADB69" w:rsidR="006C1D0D" w:rsidRPr="00017BDF" w:rsidRDefault="006C1D0D" w:rsidP="00017BDF">
      <w:pPr>
        <w:spacing w:after="0" w:line="240" w:lineRule="auto"/>
        <w:jc w:val="center"/>
        <w:rPr>
          <w:b/>
          <w:bCs/>
          <w:sz w:val="20"/>
          <w:szCs w:val="20"/>
          <w:lang w:val="en-MY"/>
        </w:rPr>
      </w:pPr>
    </w:p>
    <w:p w14:paraId="3F084F21" w14:textId="77777777" w:rsidR="00017BDF" w:rsidRDefault="00017BDF" w:rsidP="00017BDF">
      <w:pPr>
        <w:spacing w:after="0" w:line="240" w:lineRule="auto"/>
        <w:jc w:val="center"/>
        <w:rPr>
          <w:b/>
          <w:bCs/>
          <w:noProof/>
          <w:sz w:val="24"/>
          <w:szCs w:val="24"/>
        </w:rPr>
      </w:pPr>
      <w:r>
        <w:rPr>
          <w:b/>
          <w:bCs/>
          <w:noProof/>
          <w:sz w:val="24"/>
          <w:szCs w:val="24"/>
        </w:rPr>
        <w:drawing>
          <wp:inline distT="0" distB="0" distL="0" distR="0" wp14:anchorId="22079D1A" wp14:editId="09911FFC">
            <wp:extent cx="1414145" cy="1884045"/>
            <wp:effectExtent l="0" t="0" r="0" b="1905"/>
            <wp:docPr id="1148770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4145" cy="1884045"/>
                    </a:xfrm>
                    <a:prstGeom prst="rect">
                      <a:avLst/>
                    </a:prstGeom>
                    <a:noFill/>
                  </pic:spPr>
                </pic:pic>
              </a:graphicData>
            </a:graphic>
          </wp:inline>
        </w:drawing>
      </w:r>
      <w:r>
        <w:rPr>
          <w:b/>
          <w:bCs/>
          <w:noProof/>
          <w:sz w:val="24"/>
          <w:szCs w:val="24"/>
        </w:rPr>
        <w:drawing>
          <wp:inline distT="0" distB="0" distL="0" distR="0" wp14:anchorId="7DB9FAE6" wp14:editId="1D2A6236">
            <wp:extent cx="1566545" cy="1884045"/>
            <wp:effectExtent l="0" t="0" r="0" b="1905"/>
            <wp:docPr id="13636042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6545" cy="1884045"/>
                    </a:xfrm>
                    <a:prstGeom prst="rect">
                      <a:avLst/>
                    </a:prstGeom>
                    <a:noFill/>
                  </pic:spPr>
                </pic:pic>
              </a:graphicData>
            </a:graphic>
          </wp:inline>
        </w:drawing>
      </w:r>
    </w:p>
    <w:p w14:paraId="7997B75D" w14:textId="74821FBB" w:rsidR="006C4FBA" w:rsidRDefault="00017BDF" w:rsidP="00017BDF">
      <w:pPr>
        <w:spacing w:after="0" w:line="240" w:lineRule="auto"/>
        <w:jc w:val="center"/>
        <w:rPr>
          <w:b/>
          <w:bCs/>
          <w:sz w:val="24"/>
          <w:szCs w:val="24"/>
        </w:rPr>
      </w:pPr>
      <w:r>
        <w:rPr>
          <w:b/>
          <w:bCs/>
          <w:noProof/>
          <w:sz w:val="24"/>
          <w:szCs w:val="24"/>
        </w:rPr>
        <w:drawing>
          <wp:inline distT="0" distB="0" distL="0" distR="0" wp14:anchorId="01EA8718" wp14:editId="4AC86687">
            <wp:extent cx="1416743" cy="1796421"/>
            <wp:effectExtent l="0" t="0" r="0" b="0"/>
            <wp:docPr id="900463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07" cy="1799545"/>
                    </a:xfrm>
                    <a:prstGeom prst="rect">
                      <a:avLst/>
                    </a:prstGeom>
                    <a:noFill/>
                  </pic:spPr>
                </pic:pic>
              </a:graphicData>
            </a:graphic>
          </wp:inline>
        </w:drawing>
      </w:r>
      <w:r>
        <w:rPr>
          <w:b/>
          <w:bCs/>
          <w:noProof/>
          <w:sz w:val="24"/>
          <w:szCs w:val="24"/>
        </w:rPr>
        <w:drawing>
          <wp:inline distT="0" distB="0" distL="0" distR="0" wp14:anchorId="29DC26EF" wp14:editId="36326F52">
            <wp:extent cx="1565782" cy="1815268"/>
            <wp:effectExtent l="0" t="0" r="0" b="0"/>
            <wp:docPr id="14328308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6869" cy="1816529"/>
                    </a:xfrm>
                    <a:prstGeom prst="rect">
                      <a:avLst/>
                    </a:prstGeom>
                    <a:noFill/>
                  </pic:spPr>
                </pic:pic>
              </a:graphicData>
            </a:graphic>
          </wp:inline>
        </w:drawing>
      </w:r>
    </w:p>
    <w:p w14:paraId="38352179" w14:textId="77777777" w:rsidR="00187C14" w:rsidRDefault="00187C14" w:rsidP="00206A76">
      <w:pPr>
        <w:spacing w:after="0" w:line="240" w:lineRule="auto"/>
        <w:rPr>
          <w:b/>
          <w:bCs/>
          <w:sz w:val="24"/>
          <w:szCs w:val="24"/>
        </w:rPr>
      </w:pPr>
    </w:p>
    <w:p w14:paraId="0A0A2D0B" w14:textId="5ADDBC09" w:rsidR="00187C14" w:rsidRPr="00017BDF" w:rsidRDefault="00017BDF" w:rsidP="00017BDF">
      <w:pPr>
        <w:spacing w:after="0" w:line="240" w:lineRule="auto"/>
        <w:jc w:val="center"/>
        <w:rPr>
          <w:sz w:val="24"/>
          <w:szCs w:val="24"/>
        </w:rPr>
      </w:pPr>
      <w:r w:rsidRPr="00017BDF">
        <w:rPr>
          <w:sz w:val="24"/>
          <w:szCs w:val="24"/>
        </w:rPr>
        <w:t>Ms. Borbála Szedmák at AAGBS Networking Session</w:t>
      </w:r>
    </w:p>
    <w:p w14:paraId="4C413E74" w14:textId="1DE22554" w:rsidR="009D0F20" w:rsidRPr="009D0F20" w:rsidRDefault="009D0F20" w:rsidP="009D0F20">
      <w:pPr>
        <w:spacing w:after="0" w:line="240" w:lineRule="auto"/>
        <w:rPr>
          <w:b/>
          <w:bCs/>
          <w:sz w:val="24"/>
          <w:szCs w:val="24"/>
          <w:lang w:val="en-MY"/>
        </w:rPr>
      </w:pPr>
    </w:p>
    <w:p w14:paraId="07462EB4" w14:textId="77777777" w:rsidR="00187C14" w:rsidRDefault="00187C14" w:rsidP="00206A76">
      <w:pPr>
        <w:spacing w:after="0" w:line="240" w:lineRule="auto"/>
        <w:rPr>
          <w:b/>
          <w:bCs/>
          <w:sz w:val="24"/>
          <w:szCs w:val="24"/>
        </w:rPr>
      </w:pPr>
    </w:p>
    <w:p w14:paraId="3526E533" w14:textId="0CAF6BDE" w:rsidR="00187C14" w:rsidRDefault="00187C14" w:rsidP="00206A76">
      <w:pPr>
        <w:spacing w:after="0" w:line="240" w:lineRule="auto"/>
        <w:rPr>
          <w:b/>
          <w:bCs/>
          <w:sz w:val="24"/>
          <w:szCs w:val="24"/>
        </w:rPr>
      </w:pPr>
    </w:p>
    <w:p w14:paraId="486B8B60" w14:textId="3D314E80" w:rsidR="00187C14" w:rsidRDefault="00017BDF" w:rsidP="00017BDF">
      <w:pPr>
        <w:spacing w:after="0" w:line="240" w:lineRule="auto"/>
        <w:jc w:val="center"/>
        <w:rPr>
          <w:b/>
          <w:bCs/>
          <w:sz w:val="24"/>
          <w:szCs w:val="24"/>
        </w:rPr>
      </w:pPr>
      <w:r>
        <w:rPr>
          <w:b/>
          <w:bCs/>
          <w:noProof/>
          <w:sz w:val="24"/>
          <w:szCs w:val="24"/>
        </w:rPr>
        <w:drawing>
          <wp:inline distT="0" distB="0" distL="0" distR="0" wp14:anchorId="279D5413" wp14:editId="59AF32FE">
            <wp:extent cx="1889760" cy="2517775"/>
            <wp:effectExtent l="0" t="0" r="0" b="0"/>
            <wp:docPr id="6525338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9760" cy="2517775"/>
                    </a:xfrm>
                    <a:prstGeom prst="rect">
                      <a:avLst/>
                    </a:prstGeom>
                    <a:noFill/>
                  </pic:spPr>
                </pic:pic>
              </a:graphicData>
            </a:graphic>
          </wp:inline>
        </w:drawing>
      </w:r>
    </w:p>
    <w:p w14:paraId="7482FE7B" w14:textId="77777777" w:rsidR="00187C14" w:rsidRDefault="00187C14" w:rsidP="00206A76">
      <w:pPr>
        <w:spacing w:after="0" w:line="240" w:lineRule="auto"/>
        <w:rPr>
          <w:b/>
          <w:bCs/>
          <w:sz w:val="24"/>
          <w:szCs w:val="24"/>
        </w:rPr>
      </w:pPr>
    </w:p>
    <w:p w14:paraId="0EB2D665" w14:textId="5E028BC3" w:rsidR="009D0F20" w:rsidRPr="00017BDF" w:rsidRDefault="009D0F20" w:rsidP="00017BDF">
      <w:pPr>
        <w:spacing w:after="0" w:line="240" w:lineRule="auto"/>
        <w:jc w:val="center"/>
      </w:pPr>
      <w:r w:rsidRPr="009D0F20">
        <w:rPr>
          <w:b/>
          <w:bCs/>
          <w:noProof/>
          <w:sz w:val="24"/>
          <w:szCs w:val="24"/>
        </w:rPr>
        <mc:AlternateContent>
          <mc:Choice Requires="wps">
            <w:drawing>
              <wp:inline distT="0" distB="0" distL="0" distR="0" wp14:anchorId="55F6BC24" wp14:editId="64CE4037">
                <wp:extent cx="302260" cy="302260"/>
                <wp:effectExtent l="0" t="0" r="0" b="0"/>
                <wp:docPr id="1519568648"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F1B43E" id="Rectangle 5"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017BDF" w:rsidRPr="00017BDF">
        <w:t xml:space="preserve">Mr. Dominik Liszkai with the ODDEA core researchers Prof Dr Tan Peck Leong, Assoc. Prof Dr Azlina Hanif, Assoc. Prof Dr </w:t>
      </w:r>
      <w:proofErr w:type="spellStart"/>
      <w:r w:rsidR="00017BDF" w:rsidRPr="00017BDF">
        <w:t>Arlinah</w:t>
      </w:r>
      <w:proofErr w:type="spellEnd"/>
      <w:r w:rsidR="00017BDF" w:rsidRPr="00017BDF">
        <w:t xml:space="preserve"> Abd Rashid and Assoc. Prof Dr </w:t>
      </w:r>
      <w:proofErr w:type="gramStart"/>
      <w:r w:rsidR="00017BDF" w:rsidRPr="00017BDF">
        <w:t>Nor</w:t>
      </w:r>
      <w:proofErr w:type="gramEnd"/>
      <w:r w:rsidR="00017BDF" w:rsidRPr="00017BDF">
        <w:t xml:space="preserve"> Irvoni Mohd Ishar</w:t>
      </w:r>
    </w:p>
    <w:p w14:paraId="51B82EAA" w14:textId="404EF99F" w:rsidR="009D0F20" w:rsidRPr="00017BDF" w:rsidRDefault="009D0F20" w:rsidP="00206A76">
      <w:pPr>
        <w:spacing w:after="0" w:line="240" w:lineRule="auto"/>
      </w:pPr>
    </w:p>
    <w:p w14:paraId="1E9ABCC1" w14:textId="77777777" w:rsidR="009D0F20" w:rsidRDefault="009D0F20" w:rsidP="00206A76">
      <w:pPr>
        <w:spacing w:after="0" w:line="240" w:lineRule="auto"/>
        <w:rPr>
          <w:b/>
          <w:bCs/>
          <w:sz w:val="24"/>
          <w:szCs w:val="24"/>
        </w:rPr>
      </w:pPr>
    </w:p>
    <w:p w14:paraId="4EC0E314" w14:textId="77777777" w:rsidR="00187C14" w:rsidRDefault="00187C14" w:rsidP="00206A76">
      <w:pPr>
        <w:spacing w:after="0" w:line="240" w:lineRule="auto"/>
        <w:rPr>
          <w:b/>
          <w:bCs/>
          <w:sz w:val="24"/>
          <w:szCs w:val="24"/>
        </w:rPr>
      </w:pPr>
    </w:p>
    <w:p w14:paraId="2113E365" w14:textId="659E45E6" w:rsidR="0033667B" w:rsidRPr="0033667B" w:rsidRDefault="0033667B" w:rsidP="00206A76">
      <w:pPr>
        <w:spacing w:after="0" w:line="240" w:lineRule="auto"/>
        <w:rPr>
          <w:i/>
          <w:iCs/>
          <w:sz w:val="24"/>
          <w:szCs w:val="24"/>
        </w:rPr>
      </w:pPr>
      <w:r>
        <w:rPr>
          <w:b/>
          <w:bCs/>
          <w:sz w:val="24"/>
          <w:szCs w:val="24"/>
        </w:rPr>
        <w:t>Report prepared by</w:t>
      </w:r>
      <w:r w:rsidRPr="0009480E">
        <w:rPr>
          <w:b/>
          <w:bCs/>
          <w:sz w:val="24"/>
          <w:szCs w:val="24"/>
        </w:rPr>
        <w:t xml:space="preserve">: </w:t>
      </w:r>
      <w:r w:rsidR="0009480E" w:rsidRPr="0009480E">
        <w:rPr>
          <w:i/>
          <w:iCs/>
          <w:sz w:val="24"/>
          <w:szCs w:val="24"/>
        </w:rPr>
        <w:t xml:space="preserve"> </w:t>
      </w:r>
      <w:r w:rsidR="00187C14">
        <w:rPr>
          <w:i/>
          <w:iCs/>
          <w:sz w:val="24"/>
          <w:szCs w:val="24"/>
        </w:rPr>
        <w:t xml:space="preserve">Associate Prof </w:t>
      </w:r>
      <w:r w:rsidR="0009480E" w:rsidRPr="0009480E">
        <w:rPr>
          <w:i/>
          <w:iCs/>
          <w:sz w:val="24"/>
          <w:szCs w:val="24"/>
        </w:rPr>
        <w:t>Dr Azlina Hanif, UiTM</w:t>
      </w:r>
    </w:p>
    <w:sectPr w:rsidR="0033667B" w:rsidRPr="0033667B">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8437B" w14:textId="77777777" w:rsidR="00EF7109" w:rsidRDefault="00EF7109" w:rsidP="00206A76">
      <w:pPr>
        <w:spacing w:after="0" w:line="240" w:lineRule="auto"/>
      </w:pPr>
      <w:r>
        <w:separator/>
      </w:r>
    </w:p>
  </w:endnote>
  <w:endnote w:type="continuationSeparator" w:id="0">
    <w:p w14:paraId="2BA2769A" w14:textId="77777777" w:rsidR="00EF7109" w:rsidRDefault="00EF7109" w:rsidP="00206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0EBD4" w14:textId="2A11719F" w:rsidR="00B91B6B" w:rsidRDefault="00B91B6B" w:rsidP="00B91B6B">
    <w:pPr>
      <w:pStyle w:val="Footer"/>
      <w:jc w:val="both"/>
    </w:pPr>
    <w:r>
      <w:rPr>
        <w:noProof/>
      </w:rPr>
      <mc:AlternateContent>
        <mc:Choice Requires="wps">
          <w:drawing>
            <wp:anchor distT="45720" distB="45720" distL="114300" distR="114300" simplePos="0" relativeHeight="251659264" behindDoc="0" locked="0" layoutInCell="1" allowOverlap="1" wp14:anchorId="0D2AEACF" wp14:editId="5F2E0581">
              <wp:simplePos x="0" y="0"/>
              <wp:positionH relativeFrom="margin">
                <wp:posOffset>2866390</wp:posOffset>
              </wp:positionH>
              <wp:positionV relativeFrom="paragraph">
                <wp:posOffset>9525</wp:posOffset>
              </wp:positionV>
              <wp:extent cx="3495675" cy="8953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895350"/>
                      </a:xfrm>
                      <a:prstGeom prst="rect">
                        <a:avLst/>
                      </a:prstGeom>
                      <a:solidFill>
                        <a:srgbClr val="FFFFFF"/>
                      </a:solidFill>
                      <a:ln w="9525">
                        <a:noFill/>
                        <a:miter lim="800000"/>
                        <a:headEnd/>
                        <a:tailEnd/>
                      </a:ln>
                    </wps:spPr>
                    <wps:txbx>
                      <w:txbxContent>
                        <w:p w14:paraId="5C343243" w14:textId="72D5F224" w:rsidR="00B91B6B" w:rsidRPr="00B91B6B" w:rsidRDefault="00B91B6B">
                          <w:pPr>
                            <w:rPr>
                              <w:sz w:val="20"/>
                              <w:szCs w:val="20"/>
                            </w:rPr>
                          </w:pPr>
                          <w:r w:rsidRPr="00B91B6B">
                            <w:rPr>
                              <w:sz w:val="20"/>
                              <w:szCs w:val="20"/>
                            </w:rPr>
                            <w:t>Funded by the European Union. Views and opinions expressed are however those of the author(s) only and do not necessarily reflect those of the European Union or European Research Executive Agency. Neither the European Union nor the granting authority can be held responsible 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2AEACF" id="_x0000_t202" coordsize="21600,21600" o:spt="202" path="m,l,21600r21600,l21600,xe">
              <v:stroke joinstyle="miter"/>
              <v:path gradientshapeok="t" o:connecttype="rect"/>
            </v:shapetype>
            <v:shape id="Text Box 2" o:spid="_x0000_s1026" type="#_x0000_t202" style="position:absolute;left:0;text-align:left;margin-left:225.7pt;margin-top:.75pt;width:275.25pt;height:7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" stroked="f">
              <v:textbox>
                <w:txbxContent>
                  <w:p w14:paraId="5C343243" w14:textId="72D5F224" w:rsidR="00B91B6B" w:rsidRPr="00B91B6B" w:rsidRDefault="00B91B6B">
                    <w:pPr>
                      <w:rPr>
                        <w:sz w:val="20"/>
                        <w:szCs w:val="20"/>
                      </w:rPr>
                    </w:pPr>
                    <w:r w:rsidRPr="00B91B6B">
                      <w:rPr>
                        <w:sz w:val="20"/>
                        <w:szCs w:val="20"/>
                      </w:rPr>
                      <w:t>Funded by the European Union. Views and opinions expressed are however those of the author(s) only and do not necessarily reflect those of the European Union or European Research Executive Agency. Neither the European Union nor the granting authority can be held responsible for them.</w:t>
                    </w:r>
                  </w:p>
                </w:txbxContent>
              </v:textbox>
              <w10:wrap type="square" anchorx="margin"/>
            </v:shape>
          </w:pict>
        </mc:Fallback>
      </mc:AlternateContent>
    </w:r>
    <w:r>
      <w:rPr>
        <w:noProof/>
      </w:rPr>
      <w:drawing>
        <wp:inline distT="0" distB="0" distL="0" distR="0" wp14:anchorId="03DA4F2D" wp14:editId="3317AFF5">
          <wp:extent cx="2194655" cy="533400"/>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6119" cy="53861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624BA" w14:textId="77777777" w:rsidR="00EF7109" w:rsidRDefault="00EF7109" w:rsidP="00206A76">
      <w:pPr>
        <w:spacing w:after="0" w:line="240" w:lineRule="auto"/>
      </w:pPr>
      <w:r>
        <w:separator/>
      </w:r>
    </w:p>
  </w:footnote>
  <w:footnote w:type="continuationSeparator" w:id="0">
    <w:p w14:paraId="75E608E2" w14:textId="77777777" w:rsidR="00EF7109" w:rsidRDefault="00EF7109" w:rsidP="00206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22463" w14:textId="1F1B64F1" w:rsidR="00206A76" w:rsidRDefault="00206A76" w:rsidP="00B91B6B">
    <w:pPr>
      <w:pStyle w:val="Header"/>
      <w:jc w:val="center"/>
    </w:pPr>
    <w:r>
      <w:rPr>
        <w:noProof/>
      </w:rPr>
      <w:drawing>
        <wp:inline distT="0" distB="0" distL="0" distR="0" wp14:anchorId="7DF33703" wp14:editId="127B29A2">
          <wp:extent cx="2495550" cy="909906"/>
          <wp:effectExtent l="0" t="0" r="0" b="508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3577" cy="923771"/>
                  </a:xfrm>
                  <a:prstGeom prst="rect">
                    <a:avLst/>
                  </a:prstGeom>
                  <a:noFill/>
                  <a:ln>
                    <a:noFill/>
                  </a:ln>
                </pic:spPr>
              </pic:pic>
            </a:graphicData>
          </a:graphic>
        </wp:inline>
      </w:drawing>
    </w:r>
  </w:p>
  <w:p w14:paraId="2E79CF70" w14:textId="77777777" w:rsidR="00206A76" w:rsidRDefault="00206A7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563"/>
    <w:rsid w:val="00017BDF"/>
    <w:rsid w:val="0009480E"/>
    <w:rsid w:val="00187C14"/>
    <w:rsid w:val="001D6787"/>
    <w:rsid w:val="00206A76"/>
    <w:rsid w:val="00246121"/>
    <w:rsid w:val="002C30B0"/>
    <w:rsid w:val="003104A6"/>
    <w:rsid w:val="003156D9"/>
    <w:rsid w:val="00332563"/>
    <w:rsid w:val="0033667B"/>
    <w:rsid w:val="003D4511"/>
    <w:rsid w:val="00554EC6"/>
    <w:rsid w:val="005B5E2C"/>
    <w:rsid w:val="006C1D0D"/>
    <w:rsid w:val="006C4FBA"/>
    <w:rsid w:val="00793810"/>
    <w:rsid w:val="007D3F25"/>
    <w:rsid w:val="008472DF"/>
    <w:rsid w:val="00857EBF"/>
    <w:rsid w:val="00884C4A"/>
    <w:rsid w:val="00991A83"/>
    <w:rsid w:val="009D0F20"/>
    <w:rsid w:val="009E1E54"/>
    <w:rsid w:val="00A416A6"/>
    <w:rsid w:val="00A94DC1"/>
    <w:rsid w:val="00B91B6B"/>
    <w:rsid w:val="00C96D0F"/>
    <w:rsid w:val="00D56BCB"/>
    <w:rsid w:val="00DF6789"/>
    <w:rsid w:val="00E531E4"/>
    <w:rsid w:val="00ED7012"/>
    <w:rsid w:val="00EF7109"/>
    <w:rsid w:val="00F03712"/>
    <w:rsid w:val="00FF2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496C6"/>
  <w15:chartTrackingRefBased/>
  <w15:docId w15:val="{D2B19479-2AB4-421A-8DC1-2B16BC05D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6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A76"/>
  </w:style>
  <w:style w:type="paragraph" w:styleId="Footer">
    <w:name w:val="footer"/>
    <w:basedOn w:val="Normal"/>
    <w:link w:val="FooterChar"/>
    <w:uiPriority w:val="99"/>
    <w:unhideWhenUsed/>
    <w:rsid w:val="00206A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032325">
      <w:bodyDiv w:val="1"/>
      <w:marLeft w:val="0"/>
      <w:marRight w:val="0"/>
      <w:marTop w:val="0"/>
      <w:marBottom w:val="0"/>
      <w:divBdr>
        <w:top w:val="none" w:sz="0" w:space="0" w:color="auto"/>
        <w:left w:val="none" w:sz="0" w:space="0" w:color="auto"/>
        <w:bottom w:val="none" w:sz="0" w:space="0" w:color="auto"/>
        <w:right w:val="none" w:sz="0" w:space="0" w:color="auto"/>
      </w:divBdr>
    </w:div>
    <w:div w:id="986130584">
      <w:bodyDiv w:val="1"/>
      <w:marLeft w:val="0"/>
      <w:marRight w:val="0"/>
      <w:marTop w:val="0"/>
      <w:marBottom w:val="0"/>
      <w:divBdr>
        <w:top w:val="none" w:sz="0" w:space="0" w:color="auto"/>
        <w:left w:val="none" w:sz="0" w:space="0" w:color="auto"/>
        <w:bottom w:val="none" w:sz="0" w:space="0" w:color="auto"/>
        <w:right w:val="none" w:sz="0" w:space="0" w:color="auto"/>
      </w:divBdr>
    </w:div>
    <w:div w:id="1291017541">
      <w:bodyDiv w:val="1"/>
      <w:marLeft w:val="0"/>
      <w:marRight w:val="0"/>
      <w:marTop w:val="0"/>
      <w:marBottom w:val="0"/>
      <w:divBdr>
        <w:top w:val="none" w:sz="0" w:space="0" w:color="auto"/>
        <w:left w:val="none" w:sz="0" w:space="0" w:color="auto"/>
        <w:bottom w:val="none" w:sz="0" w:space="0" w:color="auto"/>
        <w:right w:val="none" w:sz="0" w:space="0" w:color="auto"/>
      </w:divBdr>
    </w:div>
    <w:div w:id="1355307023">
      <w:bodyDiv w:val="1"/>
      <w:marLeft w:val="0"/>
      <w:marRight w:val="0"/>
      <w:marTop w:val="0"/>
      <w:marBottom w:val="0"/>
      <w:divBdr>
        <w:top w:val="none" w:sz="0" w:space="0" w:color="auto"/>
        <w:left w:val="none" w:sz="0" w:space="0" w:color="auto"/>
        <w:bottom w:val="none" w:sz="0" w:space="0" w:color="auto"/>
        <w:right w:val="none" w:sz="0" w:space="0" w:color="auto"/>
      </w:divBdr>
    </w:div>
    <w:div w:id="183907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0B25A-34CB-4587-BE40-C8A16ACDE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425</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Tosic</dc:creator>
  <cp:keywords/>
  <dc:description/>
  <cp:lastModifiedBy>Dr Azlina Hanif</cp:lastModifiedBy>
  <cp:revision>2</cp:revision>
  <dcterms:created xsi:type="dcterms:W3CDTF">2026-05-04T07:21:00Z</dcterms:created>
  <dcterms:modified xsi:type="dcterms:W3CDTF">2026-05-04T07:21:00Z</dcterms:modified>
</cp:coreProperties>
</file>