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31045" w14:textId="60EE02BA" w:rsidR="00C96D0F" w:rsidRDefault="00C96D0F"/>
    <w:p w14:paraId="25EB8279" w14:textId="141F3257" w:rsidR="00206A76" w:rsidRDefault="00206A76" w:rsidP="00206A76">
      <w:pPr>
        <w:jc w:val="center"/>
        <w:rPr>
          <w:b/>
          <w:bCs/>
          <w:sz w:val="28"/>
          <w:szCs w:val="28"/>
        </w:rPr>
      </w:pPr>
      <w:r w:rsidRPr="00206A76">
        <w:rPr>
          <w:b/>
          <w:bCs/>
          <w:sz w:val="28"/>
          <w:szCs w:val="28"/>
        </w:rPr>
        <w:t>Dissemination report</w:t>
      </w:r>
    </w:p>
    <w:p w14:paraId="0BDAF792" w14:textId="6A5845D9" w:rsidR="00206A76" w:rsidRDefault="00206A76" w:rsidP="00206A76">
      <w:pPr>
        <w:jc w:val="center"/>
        <w:rPr>
          <w:b/>
          <w:bCs/>
          <w:sz w:val="28"/>
          <w:szCs w:val="28"/>
        </w:rPr>
      </w:pPr>
    </w:p>
    <w:p w14:paraId="7A634E99" w14:textId="4B2120BD" w:rsidR="00187C14" w:rsidRPr="009D0F20" w:rsidRDefault="00206A76" w:rsidP="00206A76">
      <w:pPr>
        <w:rPr>
          <w:rFonts w:ascii="Times New Roman" w:hAnsi="Times New Roman" w:cs="Times New Roman"/>
          <w:iCs/>
          <w:sz w:val="24"/>
          <w:szCs w:val="24"/>
        </w:rPr>
      </w:pPr>
      <w:r w:rsidRPr="009D0F20">
        <w:rPr>
          <w:rFonts w:ascii="Times New Roman" w:hAnsi="Times New Roman" w:cs="Times New Roman"/>
          <w:b/>
          <w:bCs/>
          <w:sz w:val="24"/>
          <w:szCs w:val="24"/>
        </w:rPr>
        <w:t xml:space="preserve">Date: </w:t>
      </w:r>
      <w:r w:rsidR="006C39A8">
        <w:rPr>
          <w:rFonts w:ascii="Times New Roman" w:hAnsi="Times New Roman" w:cs="Times New Roman"/>
          <w:iCs/>
          <w:sz w:val="24"/>
          <w:szCs w:val="24"/>
        </w:rPr>
        <w:t>2</w:t>
      </w:r>
      <w:r w:rsidR="00D64109">
        <w:rPr>
          <w:rFonts w:ascii="Times New Roman" w:hAnsi="Times New Roman" w:cs="Times New Roman"/>
          <w:iCs/>
          <w:sz w:val="24"/>
          <w:szCs w:val="24"/>
        </w:rPr>
        <w:t xml:space="preserve"> June </w:t>
      </w:r>
      <w:r w:rsidR="003104A6" w:rsidRPr="009D0F20">
        <w:rPr>
          <w:rFonts w:ascii="Times New Roman" w:hAnsi="Times New Roman" w:cs="Times New Roman"/>
          <w:iCs/>
          <w:sz w:val="24"/>
          <w:szCs w:val="24"/>
        </w:rPr>
        <w:t>202</w:t>
      </w:r>
      <w:r w:rsidR="00187C14" w:rsidRPr="009D0F20">
        <w:rPr>
          <w:rFonts w:ascii="Times New Roman" w:hAnsi="Times New Roman" w:cs="Times New Roman"/>
          <w:iCs/>
          <w:sz w:val="24"/>
          <w:szCs w:val="24"/>
        </w:rPr>
        <w:t>6</w:t>
      </w:r>
    </w:p>
    <w:p w14:paraId="0ABE739F" w14:textId="1435BDD0" w:rsidR="00206A76" w:rsidRPr="009D0F20" w:rsidRDefault="00206A76" w:rsidP="00206A76">
      <w:pPr>
        <w:rPr>
          <w:rFonts w:ascii="Times New Roman" w:hAnsi="Times New Roman" w:cs="Times New Roman"/>
          <w:i/>
          <w:iCs/>
          <w:sz w:val="24"/>
          <w:szCs w:val="24"/>
        </w:rPr>
      </w:pPr>
      <w:r w:rsidRPr="009D0F20">
        <w:rPr>
          <w:rFonts w:ascii="Times New Roman" w:hAnsi="Times New Roman" w:cs="Times New Roman"/>
          <w:b/>
          <w:bCs/>
          <w:sz w:val="24"/>
          <w:szCs w:val="24"/>
        </w:rPr>
        <w:t xml:space="preserve">Venue: </w:t>
      </w:r>
      <w:r w:rsidR="00D64109">
        <w:rPr>
          <w:rFonts w:ascii="Times New Roman" w:hAnsi="Times New Roman" w:cs="Times New Roman"/>
          <w:iCs/>
          <w:sz w:val="24"/>
          <w:szCs w:val="24"/>
        </w:rPr>
        <w:t>UiTM</w:t>
      </w:r>
    </w:p>
    <w:p w14:paraId="3EF58CE5" w14:textId="07182D34" w:rsidR="00206A76" w:rsidRDefault="00206A76" w:rsidP="00206A76">
      <w:pPr>
        <w:rPr>
          <w:rFonts w:ascii="Times New Roman" w:hAnsi="Times New Roman" w:cs="Times New Roman"/>
          <w:iCs/>
          <w:sz w:val="24"/>
          <w:szCs w:val="24"/>
        </w:rPr>
      </w:pPr>
      <w:r w:rsidRPr="009D0F20">
        <w:rPr>
          <w:rFonts w:ascii="Times New Roman" w:hAnsi="Times New Roman" w:cs="Times New Roman"/>
          <w:b/>
          <w:bCs/>
          <w:sz w:val="24"/>
          <w:szCs w:val="24"/>
        </w:rPr>
        <w:t>O</w:t>
      </w:r>
      <w:r w:rsidR="000821FA">
        <w:rPr>
          <w:rFonts w:ascii="Times New Roman" w:hAnsi="Times New Roman" w:cs="Times New Roman"/>
          <w:b/>
          <w:bCs/>
          <w:sz w:val="24"/>
          <w:szCs w:val="24"/>
        </w:rPr>
        <w:t>rganizing/Host</w:t>
      </w:r>
      <w:r w:rsidRPr="009D0F20">
        <w:rPr>
          <w:rFonts w:ascii="Times New Roman" w:hAnsi="Times New Roman" w:cs="Times New Roman"/>
          <w:b/>
          <w:bCs/>
          <w:sz w:val="24"/>
          <w:szCs w:val="24"/>
        </w:rPr>
        <w:t xml:space="preserve"> institution: </w:t>
      </w:r>
      <w:r w:rsidR="00D64109">
        <w:rPr>
          <w:rFonts w:ascii="Times New Roman" w:hAnsi="Times New Roman" w:cs="Times New Roman"/>
          <w:iCs/>
          <w:sz w:val="24"/>
          <w:szCs w:val="24"/>
        </w:rPr>
        <w:t>UiTM</w:t>
      </w:r>
    </w:p>
    <w:p w14:paraId="7AEB604F" w14:textId="0175184E" w:rsidR="000821FA" w:rsidRPr="009D0F20" w:rsidRDefault="000821FA" w:rsidP="00206A76">
      <w:pPr>
        <w:rPr>
          <w:rFonts w:ascii="Times New Roman" w:hAnsi="Times New Roman" w:cs="Times New Roman"/>
          <w:i/>
          <w:iCs/>
          <w:sz w:val="24"/>
          <w:szCs w:val="24"/>
        </w:rPr>
      </w:pPr>
      <w:r w:rsidRPr="000821FA">
        <w:rPr>
          <w:rFonts w:ascii="Times New Roman" w:hAnsi="Times New Roman" w:cs="Times New Roman"/>
          <w:b/>
          <w:bCs/>
          <w:iCs/>
          <w:sz w:val="24"/>
          <w:szCs w:val="24"/>
        </w:rPr>
        <w:t>Sending institution:</w:t>
      </w:r>
      <w:r>
        <w:rPr>
          <w:rFonts w:ascii="Times New Roman" w:hAnsi="Times New Roman" w:cs="Times New Roman"/>
          <w:iCs/>
          <w:sz w:val="24"/>
          <w:szCs w:val="24"/>
        </w:rPr>
        <w:t xml:space="preserve"> </w:t>
      </w:r>
      <w:r w:rsidR="006C39A8">
        <w:rPr>
          <w:rFonts w:ascii="Times New Roman" w:hAnsi="Times New Roman" w:cs="Times New Roman"/>
          <w:iCs/>
          <w:sz w:val="24"/>
          <w:szCs w:val="24"/>
        </w:rPr>
        <w:t>SIU</w:t>
      </w:r>
    </w:p>
    <w:p w14:paraId="52D33A3A" w14:textId="77777777" w:rsidR="006C39A8" w:rsidRDefault="00206A76" w:rsidP="006C39A8">
      <w:pPr>
        <w:spacing w:before="100" w:beforeAutospacing="1" w:after="100" w:afterAutospacing="1" w:line="240" w:lineRule="auto"/>
        <w:outlineLvl w:val="1"/>
        <w:rPr>
          <w:rFonts w:ascii="Times New Roman" w:eastAsia="Times New Roman" w:hAnsi="Times New Roman" w:cs="Times New Roman"/>
          <w:b/>
          <w:bCs/>
          <w:sz w:val="36"/>
          <w:szCs w:val="36"/>
          <w:lang w:val="en-MY" w:eastAsia="en-MY"/>
        </w:rPr>
      </w:pPr>
      <w:r w:rsidRPr="009D0F20">
        <w:rPr>
          <w:rFonts w:ascii="Times New Roman" w:hAnsi="Times New Roman" w:cs="Times New Roman"/>
          <w:b/>
          <w:bCs/>
          <w:sz w:val="24"/>
          <w:szCs w:val="24"/>
        </w:rPr>
        <w:t>Description:</w:t>
      </w:r>
      <w:r w:rsidR="006C39A8" w:rsidRPr="006C39A8">
        <w:rPr>
          <w:rFonts w:ascii="Times New Roman" w:eastAsia="Times New Roman" w:hAnsi="Times New Roman" w:cs="Times New Roman"/>
          <w:b/>
          <w:bCs/>
          <w:sz w:val="36"/>
          <w:szCs w:val="36"/>
          <w:lang w:val="en-MY" w:eastAsia="en-MY"/>
        </w:rPr>
        <w:t xml:space="preserve"> </w:t>
      </w:r>
    </w:p>
    <w:p w14:paraId="4A61EF4A" w14:textId="6B05A68C" w:rsidR="006C39A8" w:rsidRPr="006C39A8" w:rsidRDefault="006C39A8" w:rsidP="006C39A8">
      <w:pPr>
        <w:spacing w:before="100" w:beforeAutospacing="1" w:after="100" w:afterAutospacing="1" w:line="240" w:lineRule="auto"/>
        <w:outlineLvl w:val="1"/>
        <w:rPr>
          <w:rFonts w:ascii="Times New Roman" w:eastAsia="Times New Roman" w:hAnsi="Times New Roman" w:cs="Times New Roman"/>
          <w:b/>
          <w:bCs/>
          <w:sz w:val="32"/>
          <w:szCs w:val="32"/>
          <w:lang w:val="en-MY" w:eastAsia="en-MY"/>
        </w:rPr>
      </w:pPr>
      <w:r w:rsidRPr="006C39A8">
        <w:rPr>
          <w:rFonts w:ascii="Times New Roman" w:eastAsia="Times New Roman" w:hAnsi="Times New Roman" w:cs="Times New Roman"/>
          <w:b/>
          <w:bCs/>
          <w:sz w:val="32"/>
          <w:szCs w:val="32"/>
          <w:lang w:val="en-MY" w:eastAsia="en-MY"/>
        </w:rPr>
        <w:t xml:space="preserve">ODDEA Researcher Contributes as International Jury at </w:t>
      </w:r>
      <w:proofErr w:type="spellStart"/>
      <w:r w:rsidRPr="006C39A8">
        <w:rPr>
          <w:rFonts w:ascii="Times New Roman" w:eastAsia="Times New Roman" w:hAnsi="Times New Roman" w:cs="Times New Roman"/>
          <w:b/>
          <w:bCs/>
          <w:sz w:val="32"/>
          <w:szCs w:val="32"/>
          <w:lang w:val="en-MY" w:eastAsia="en-MY"/>
        </w:rPr>
        <w:t>AiCoBM</w:t>
      </w:r>
      <w:proofErr w:type="spellEnd"/>
      <w:r w:rsidRPr="006C39A8">
        <w:rPr>
          <w:rFonts w:ascii="Times New Roman" w:eastAsia="Times New Roman" w:hAnsi="Times New Roman" w:cs="Times New Roman"/>
          <w:b/>
          <w:bCs/>
          <w:sz w:val="32"/>
          <w:szCs w:val="32"/>
          <w:lang w:val="en-MY" w:eastAsia="en-MY"/>
        </w:rPr>
        <w:t xml:space="preserve"> 2026</w:t>
      </w:r>
    </w:p>
    <w:p w14:paraId="72D486D9" w14:textId="77777777" w:rsidR="006C39A8" w:rsidRPr="006C39A8" w:rsidRDefault="006C39A8" w:rsidP="006C39A8">
      <w:pPr>
        <w:spacing w:before="100" w:beforeAutospacing="1" w:after="100" w:afterAutospacing="1" w:line="240" w:lineRule="auto"/>
        <w:jc w:val="both"/>
        <w:rPr>
          <w:rFonts w:ascii="Times New Roman" w:eastAsia="Times New Roman" w:hAnsi="Times New Roman" w:cs="Times New Roman"/>
          <w:sz w:val="24"/>
          <w:szCs w:val="24"/>
          <w:lang w:val="en-MY" w:eastAsia="en-MY"/>
        </w:rPr>
      </w:pPr>
      <w:r w:rsidRPr="006C39A8">
        <w:rPr>
          <w:rFonts w:ascii="Times New Roman" w:eastAsia="Times New Roman" w:hAnsi="Times New Roman" w:cs="Times New Roman"/>
          <w:sz w:val="24"/>
          <w:szCs w:val="24"/>
          <w:lang w:val="en-MY" w:eastAsia="en-MY"/>
        </w:rPr>
        <w:t xml:space="preserve">As part of his research secondment at Universiti </w:t>
      </w:r>
      <w:proofErr w:type="spellStart"/>
      <w:r w:rsidRPr="006C39A8">
        <w:rPr>
          <w:rFonts w:ascii="Times New Roman" w:eastAsia="Times New Roman" w:hAnsi="Times New Roman" w:cs="Times New Roman"/>
          <w:sz w:val="24"/>
          <w:szCs w:val="24"/>
          <w:lang w:val="en-MY" w:eastAsia="en-MY"/>
        </w:rPr>
        <w:t>Teknologi</w:t>
      </w:r>
      <w:proofErr w:type="spellEnd"/>
      <w:r w:rsidRPr="006C39A8">
        <w:rPr>
          <w:rFonts w:ascii="Times New Roman" w:eastAsia="Times New Roman" w:hAnsi="Times New Roman" w:cs="Times New Roman"/>
          <w:sz w:val="24"/>
          <w:szCs w:val="24"/>
          <w:lang w:val="en-MY" w:eastAsia="en-MY"/>
        </w:rPr>
        <w:t xml:space="preserve"> MARA (UiTM) under the ODDEA</w:t>
      </w:r>
      <w:r w:rsidRPr="006C39A8">
        <w:rPr>
          <w:rFonts w:ascii="Times New Roman" w:eastAsia="Times New Roman" w:hAnsi="Times New Roman" w:cs="Times New Roman"/>
          <w:b/>
          <w:bCs/>
          <w:sz w:val="24"/>
          <w:szCs w:val="24"/>
          <w:lang w:val="en-MY" w:eastAsia="en-MY"/>
        </w:rPr>
        <w:t xml:space="preserve"> </w:t>
      </w:r>
      <w:r w:rsidRPr="006C39A8">
        <w:rPr>
          <w:rFonts w:ascii="Times New Roman" w:eastAsia="Times New Roman" w:hAnsi="Times New Roman" w:cs="Times New Roman"/>
          <w:sz w:val="24"/>
          <w:szCs w:val="24"/>
          <w:lang w:val="en-MY" w:eastAsia="en-MY"/>
        </w:rPr>
        <w:t>(Overcoming Digital Divide in Europe and Southeast Asia) project, Mr. Andras Aschenbrenner, a doctoral candidate from Széchenyi István University (SIU), Hungary, participated as an international jury member during the AAGBS International Conference on Business and Management (</w:t>
      </w:r>
      <w:proofErr w:type="spellStart"/>
      <w:r w:rsidRPr="006C39A8">
        <w:rPr>
          <w:rFonts w:ascii="Times New Roman" w:eastAsia="Times New Roman" w:hAnsi="Times New Roman" w:cs="Times New Roman"/>
          <w:sz w:val="24"/>
          <w:szCs w:val="24"/>
          <w:lang w:val="en-MY" w:eastAsia="en-MY"/>
        </w:rPr>
        <w:t>AiCoBM</w:t>
      </w:r>
      <w:proofErr w:type="spellEnd"/>
      <w:r w:rsidRPr="006C39A8">
        <w:rPr>
          <w:rFonts w:ascii="Times New Roman" w:eastAsia="Times New Roman" w:hAnsi="Times New Roman" w:cs="Times New Roman"/>
          <w:sz w:val="24"/>
          <w:szCs w:val="24"/>
          <w:lang w:val="en-MY" w:eastAsia="en-MY"/>
        </w:rPr>
        <w:t>) 2026, held on 2–3 July 2026 at the Arshad Ayub Graduate Business School (AAGBS), UiTM Shah Alam.</w:t>
      </w:r>
    </w:p>
    <w:p w14:paraId="5E462579" w14:textId="77777777" w:rsidR="006C39A8" w:rsidRPr="006C39A8" w:rsidRDefault="006C39A8" w:rsidP="006C39A8">
      <w:pPr>
        <w:spacing w:before="100" w:beforeAutospacing="1" w:after="100" w:afterAutospacing="1" w:line="240" w:lineRule="auto"/>
        <w:jc w:val="both"/>
        <w:rPr>
          <w:rFonts w:ascii="Times New Roman" w:eastAsia="Times New Roman" w:hAnsi="Times New Roman" w:cs="Times New Roman"/>
          <w:sz w:val="24"/>
          <w:szCs w:val="24"/>
          <w:lang w:val="en-MY" w:eastAsia="en-MY"/>
        </w:rPr>
      </w:pPr>
      <w:r w:rsidRPr="006C39A8">
        <w:rPr>
          <w:rFonts w:ascii="Times New Roman" w:eastAsia="Times New Roman" w:hAnsi="Times New Roman" w:cs="Times New Roman"/>
          <w:sz w:val="24"/>
          <w:szCs w:val="24"/>
          <w:lang w:val="en-MY" w:eastAsia="en-MY"/>
        </w:rPr>
        <w:t>On 2 July, Mr. Aschenbrenner served as one of the judges for the Innovation, Invention and Design (IID) Poster Competition, where MBA students showcased innovative ideas and research projects. His participation provided an international perspective in the evaluation process while exposing students to global academic standards and constructive feedback.</w:t>
      </w:r>
    </w:p>
    <w:p w14:paraId="44186980" w14:textId="77777777" w:rsidR="006C39A8" w:rsidRPr="006C39A8" w:rsidRDefault="006C39A8" w:rsidP="006C39A8">
      <w:pPr>
        <w:spacing w:before="100" w:beforeAutospacing="1" w:after="100" w:afterAutospacing="1" w:line="240" w:lineRule="auto"/>
        <w:jc w:val="both"/>
        <w:rPr>
          <w:rFonts w:ascii="Times New Roman" w:eastAsia="Times New Roman" w:hAnsi="Times New Roman" w:cs="Times New Roman"/>
          <w:sz w:val="24"/>
          <w:szCs w:val="24"/>
          <w:lang w:val="en-MY" w:eastAsia="en-MY"/>
        </w:rPr>
      </w:pPr>
      <w:r w:rsidRPr="006C39A8">
        <w:rPr>
          <w:rFonts w:ascii="Times New Roman" w:eastAsia="Times New Roman" w:hAnsi="Times New Roman" w:cs="Times New Roman"/>
          <w:sz w:val="24"/>
          <w:szCs w:val="24"/>
          <w:lang w:val="en-MY" w:eastAsia="en-MY"/>
        </w:rPr>
        <w:t>Beyond the judging session, the event created valuable opportunities for Mr. Aschenbrenner to engage with UiTM students and academic staff. These interactions facilitated meaningful exchanges of ideas, discussions on current research interests, and networking between researchers from UiTM and SIU. Such engagements are central to the objectives of the Horizon Europe Marie Skłodowska-Curie Actions (MSCA) Staff Exchanges programme, which promotes international collaboration, knowledge sharing, capacity building, and the development of sustainable institutional partnerships.</w:t>
      </w:r>
    </w:p>
    <w:p w14:paraId="77942578" w14:textId="10C79D92" w:rsidR="006C39A8" w:rsidRPr="006C39A8" w:rsidRDefault="006C39A8" w:rsidP="006C39A8">
      <w:pPr>
        <w:spacing w:before="100" w:beforeAutospacing="1" w:after="100" w:afterAutospacing="1" w:line="240" w:lineRule="auto"/>
        <w:jc w:val="both"/>
        <w:rPr>
          <w:rFonts w:ascii="Times New Roman" w:eastAsia="Times New Roman" w:hAnsi="Times New Roman" w:cs="Times New Roman"/>
          <w:sz w:val="24"/>
          <w:szCs w:val="24"/>
          <w:lang w:val="en-MY" w:eastAsia="en-MY"/>
        </w:rPr>
      </w:pPr>
      <w:r w:rsidRPr="006C39A8">
        <w:rPr>
          <w:rFonts w:ascii="Times New Roman" w:eastAsia="Times New Roman" w:hAnsi="Times New Roman" w:cs="Times New Roman"/>
          <w:sz w:val="24"/>
          <w:szCs w:val="24"/>
          <w:lang w:val="en-MY" w:eastAsia="en-MY"/>
        </w:rPr>
        <w:t xml:space="preserve">The participation of seconded researchers in institutional academic activities such as </w:t>
      </w:r>
      <w:proofErr w:type="spellStart"/>
      <w:r w:rsidRPr="006C39A8">
        <w:rPr>
          <w:rFonts w:ascii="Times New Roman" w:eastAsia="Times New Roman" w:hAnsi="Times New Roman" w:cs="Times New Roman"/>
          <w:sz w:val="24"/>
          <w:szCs w:val="24"/>
          <w:lang w:val="en-MY" w:eastAsia="en-MY"/>
        </w:rPr>
        <w:t>AiCoBM</w:t>
      </w:r>
      <w:proofErr w:type="spellEnd"/>
      <w:r w:rsidRPr="006C39A8">
        <w:rPr>
          <w:rFonts w:ascii="Times New Roman" w:eastAsia="Times New Roman" w:hAnsi="Times New Roman" w:cs="Times New Roman"/>
          <w:sz w:val="24"/>
          <w:szCs w:val="24"/>
          <w:lang w:val="en-MY" w:eastAsia="en-MY"/>
        </w:rPr>
        <w:t xml:space="preserve"> 2026 demonstrates how the ODDEA project extends beyond research implementation by str</w:t>
      </w:r>
      <w:r>
        <w:rPr>
          <w:rFonts w:ascii="Times New Roman" w:eastAsia="Times New Roman" w:hAnsi="Times New Roman" w:cs="Times New Roman"/>
          <w:sz w:val="24"/>
          <w:szCs w:val="24"/>
          <w:lang w:val="en-MY" w:eastAsia="en-MY"/>
        </w:rPr>
        <w:t>engthening</w:t>
      </w:r>
      <w:r w:rsidRPr="006C39A8">
        <w:rPr>
          <w:rFonts w:ascii="Times New Roman" w:eastAsia="Times New Roman" w:hAnsi="Times New Roman" w:cs="Times New Roman"/>
          <w:sz w:val="24"/>
          <w:szCs w:val="24"/>
          <w:lang w:val="en-MY" w:eastAsia="en-MY"/>
        </w:rPr>
        <w:t xml:space="preserve"> academic linkages, encouraging future collaborative research initiatives, and </w:t>
      </w:r>
      <w:r>
        <w:rPr>
          <w:rFonts w:ascii="Times New Roman" w:eastAsia="Times New Roman" w:hAnsi="Times New Roman" w:cs="Times New Roman"/>
          <w:sz w:val="24"/>
          <w:szCs w:val="24"/>
          <w:lang w:val="en-MY" w:eastAsia="en-MY"/>
        </w:rPr>
        <w:t>enhancing</w:t>
      </w:r>
      <w:r w:rsidRPr="006C39A8">
        <w:rPr>
          <w:rFonts w:ascii="Times New Roman" w:eastAsia="Times New Roman" w:hAnsi="Times New Roman" w:cs="Times New Roman"/>
          <w:sz w:val="24"/>
          <w:szCs w:val="24"/>
          <w:lang w:val="en-MY" w:eastAsia="en-MY"/>
        </w:rPr>
        <w:t xml:space="preserve"> the internationalisation agenda of both UiTM and its European partner institutions.</w:t>
      </w:r>
    </w:p>
    <w:p w14:paraId="4AAD1957" w14:textId="77777777" w:rsidR="00D64109" w:rsidRDefault="00D64109" w:rsidP="00206A76">
      <w:pPr>
        <w:spacing w:after="0" w:line="240" w:lineRule="auto"/>
        <w:rPr>
          <w:rFonts w:ascii="Times New Roman" w:eastAsia="Times New Roman" w:hAnsi="Times New Roman" w:cs="Times New Roman"/>
          <w:sz w:val="24"/>
          <w:szCs w:val="24"/>
          <w:lang w:val="en-MY" w:eastAsia="en-MY"/>
        </w:rPr>
      </w:pPr>
    </w:p>
    <w:p w14:paraId="75DB77D4" w14:textId="5AC4CB03" w:rsidR="00206A76" w:rsidRDefault="00206A76" w:rsidP="00206A76">
      <w:pPr>
        <w:spacing w:after="0" w:line="240" w:lineRule="auto"/>
        <w:rPr>
          <w:b/>
          <w:bCs/>
          <w:sz w:val="24"/>
          <w:szCs w:val="24"/>
        </w:rPr>
      </w:pPr>
      <w:r>
        <w:rPr>
          <w:b/>
          <w:bCs/>
          <w:sz w:val="24"/>
          <w:szCs w:val="24"/>
        </w:rPr>
        <w:t>Photos:</w:t>
      </w:r>
      <w:r w:rsidR="00F03712">
        <w:rPr>
          <w:b/>
          <w:bCs/>
          <w:sz w:val="24"/>
          <w:szCs w:val="24"/>
        </w:rPr>
        <w:t xml:space="preserve"> </w:t>
      </w:r>
    </w:p>
    <w:p w14:paraId="5C7C03F8" w14:textId="77777777" w:rsidR="00D64109" w:rsidRDefault="00D64109" w:rsidP="00206A76">
      <w:pPr>
        <w:spacing w:after="0" w:line="240" w:lineRule="auto"/>
        <w:rPr>
          <w:b/>
          <w:bCs/>
          <w:sz w:val="24"/>
          <w:szCs w:val="24"/>
        </w:rPr>
      </w:pPr>
    </w:p>
    <w:p w14:paraId="48D1DFA8" w14:textId="77777777" w:rsidR="00D64109" w:rsidRDefault="00D64109" w:rsidP="00206A76">
      <w:pPr>
        <w:spacing w:after="0" w:line="240" w:lineRule="auto"/>
        <w:rPr>
          <w:b/>
          <w:bCs/>
          <w:sz w:val="24"/>
          <w:szCs w:val="24"/>
        </w:rPr>
      </w:pPr>
    </w:p>
    <w:p w14:paraId="7FA59F6C" w14:textId="2C22AF23" w:rsidR="00D64109" w:rsidRPr="00D64109" w:rsidRDefault="006C39A8" w:rsidP="00D64109">
      <w:pPr>
        <w:spacing w:after="0" w:line="240" w:lineRule="auto"/>
        <w:rPr>
          <w:sz w:val="24"/>
          <w:szCs w:val="24"/>
          <w:lang w:val="en-MY"/>
        </w:rPr>
      </w:pPr>
      <w:r w:rsidRPr="006C39A8">
        <w:rPr>
          <w:sz w:val="24"/>
          <w:szCs w:val="24"/>
        </w:rPr>
        <mc:AlternateContent>
          <mc:Choice Requires="wps">
            <w:drawing>
              <wp:inline distT="0" distB="0" distL="0" distR="0" wp14:anchorId="5214CCC9" wp14:editId="1AAAF917">
                <wp:extent cx="304800" cy="304800"/>
                <wp:effectExtent l="0" t="0" r="0" b="0"/>
                <wp:docPr id="778022629"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9AF2B97" id="Rectangl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1CDD3B38" w14:textId="099BB6E6" w:rsidR="00D64109" w:rsidRDefault="006C39A8" w:rsidP="00206A76">
      <w:pPr>
        <w:spacing w:after="0" w:line="240" w:lineRule="auto"/>
        <w:rPr>
          <w:sz w:val="24"/>
          <w:szCs w:val="24"/>
        </w:rPr>
      </w:pPr>
      <w:r>
        <w:rPr>
          <w:noProof/>
          <w:sz w:val="24"/>
          <w:szCs w:val="24"/>
        </w:rPr>
        <w:drawing>
          <wp:inline distT="0" distB="0" distL="0" distR="0" wp14:anchorId="6DCAE896" wp14:editId="21D2D966">
            <wp:extent cx="2330390" cy="3105230"/>
            <wp:effectExtent l="0" t="0" r="0" b="0"/>
            <wp:docPr id="133832656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41935" cy="3120613"/>
                    </a:xfrm>
                    <a:prstGeom prst="rect">
                      <a:avLst/>
                    </a:prstGeom>
                    <a:noFill/>
                  </pic:spPr>
                </pic:pic>
              </a:graphicData>
            </a:graphic>
          </wp:inline>
        </w:drawing>
      </w:r>
    </w:p>
    <w:p w14:paraId="6F23095D" w14:textId="77777777" w:rsidR="006C39A8" w:rsidRPr="00F03712" w:rsidRDefault="006C39A8" w:rsidP="00206A76">
      <w:pPr>
        <w:spacing w:after="0" w:line="240" w:lineRule="auto"/>
        <w:rPr>
          <w:sz w:val="24"/>
          <w:szCs w:val="24"/>
        </w:rPr>
      </w:pPr>
    </w:p>
    <w:p w14:paraId="14F2E42F" w14:textId="5033CDFD" w:rsidR="006C39A8" w:rsidRPr="006C39A8" w:rsidRDefault="006C39A8" w:rsidP="006C39A8">
      <w:pPr>
        <w:rPr>
          <w:sz w:val="24"/>
          <w:szCs w:val="24"/>
          <w:lang w:val="en-MY"/>
        </w:rPr>
      </w:pPr>
      <w:r>
        <w:rPr>
          <w:noProof/>
          <w:sz w:val="24"/>
          <w:szCs w:val="24"/>
          <w:lang w:val="en-MY"/>
        </w:rPr>
        <w:lastRenderedPageBreak/>
        <w:drawing>
          <wp:inline distT="0" distB="0" distL="0" distR="0" wp14:anchorId="11A0D4F3" wp14:editId="19D880D3">
            <wp:extent cx="2588400" cy="3448800"/>
            <wp:effectExtent l="0" t="0" r="2540" b="0"/>
            <wp:docPr id="148287083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88400" cy="3448800"/>
                    </a:xfrm>
                    <a:prstGeom prst="rect">
                      <a:avLst/>
                    </a:prstGeom>
                    <a:noFill/>
                  </pic:spPr>
                </pic:pic>
              </a:graphicData>
            </a:graphic>
          </wp:inline>
        </w:drawing>
      </w:r>
      <w:r>
        <w:rPr>
          <w:noProof/>
        </w:rPr>
        <mc:AlternateContent>
          <mc:Choice Requires="wps">
            <w:drawing>
              <wp:inline distT="0" distB="0" distL="0" distR="0" wp14:anchorId="6C03D0A3" wp14:editId="6967EAC2">
                <wp:extent cx="304800" cy="304800"/>
                <wp:effectExtent l="0" t="0" r="0" b="0"/>
                <wp:docPr id="583056436" name="AutoShap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C2AFEAF" id="AutoShape 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491C116F" w14:textId="05E58EED" w:rsidR="00E531E4" w:rsidRPr="00E531E4" w:rsidRDefault="006C39A8" w:rsidP="00E531E4">
      <w:pPr>
        <w:spacing w:after="0" w:line="240" w:lineRule="auto"/>
        <w:rPr>
          <w:b/>
          <w:bCs/>
          <w:sz w:val="24"/>
          <w:szCs w:val="24"/>
          <w:lang w:val="en-MY"/>
        </w:rPr>
      </w:pPr>
      <w:r>
        <w:rPr>
          <w:b/>
          <w:bCs/>
          <w:noProof/>
          <w:sz w:val="24"/>
          <w:szCs w:val="24"/>
          <w:lang w:val="en-MY"/>
        </w:rPr>
        <w:drawing>
          <wp:inline distT="0" distB="0" distL="0" distR="0" wp14:anchorId="3388975F" wp14:editId="17685D85">
            <wp:extent cx="2603500" cy="3196167"/>
            <wp:effectExtent l="0" t="0" r="6350" b="4445"/>
            <wp:docPr id="8846088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05743" cy="3198920"/>
                    </a:xfrm>
                    <a:prstGeom prst="rect">
                      <a:avLst/>
                    </a:prstGeom>
                    <a:noFill/>
                  </pic:spPr>
                </pic:pic>
              </a:graphicData>
            </a:graphic>
          </wp:inline>
        </w:drawing>
      </w:r>
    </w:p>
    <w:p w14:paraId="0FC6AA6F" w14:textId="7AAADB69" w:rsidR="006C1D0D" w:rsidRPr="006C1D0D" w:rsidRDefault="006C1D0D" w:rsidP="006C1D0D">
      <w:pPr>
        <w:spacing w:after="0" w:line="240" w:lineRule="auto"/>
        <w:rPr>
          <w:b/>
          <w:bCs/>
          <w:sz w:val="24"/>
          <w:szCs w:val="24"/>
          <w:lang w:val="en-MY"/>
        </w:rPr>
      </w:pPr>
    </w:p>
    <w:p w14:paraId="7997B75D" w14:textId="4F3747FC" w:rsidR="006C4FBA" w:rsidRDefault="006C4FBA" w:rsidP="00206A76">
      <w:pPr>
        <w:spacing w:after="0" w:line="240" w:lineRule="auto"/>
        <w:rPr>
          <w:b/>
          <w:bCs/>
          <w:sz w:val="24"/>
          <w:szCs w:val="24"/>
        </w:rPr>
      </w:pPr>
    </w:p>
    <w:p w14:paraId="2113E365" w14:textId="4B450C3C" w:rsidR="0033667B" w:rsidRPr="0033667B" w:rsidRDefault="0033667B" w:rsidP="00206A76">
      <w:pPr>
        <w:spacing w:after="0" w:line="240" w:lineRule="auto"/>
        <w:rPr>
          <w:i/>
          <w:iCs/>
          <w:sz w:val="24"/>
          <w:szCs w:val="24"/>
        </w:rPr>
      </w:pPr>
      <w:r>
        <w:rPr>
          <w:b/>
          <w:bCs/>
          <w:sz w:val="24"/>
          <w:szCs w:val="24"/>
        </w:rPr>
        <w:t>Report prepared by</w:t>
      </w:r>
      <w:r w:rsidRPr="0009480E">
        <w:rPr>
          <w:b/>
          <w:bCs/>
          <w:sz w:val="24"/>
          <w:szCs w:val="24"/>
        </w:rPr>
        <w:t xml:space="preserve">: </w:t>
      </w:r>
      <w:r w:rsidR="0009480E" w:rsidRPr="0009480E">
        <w:rPr>
          <w:i/>
          <w:iCs/>
          <w:sz w:val="24"/>
          <w:szCs w:val="24"/>
        </w:rPr>
        <w:t xml:space="preserve"> </w:t>
      </w:r>
      <w:r w:rsidR="00D64109">
        <w:rPr>
          <w:i/>
          <w:iCs/>
          <w:sz w:val="24"/>
          <w:szCs w:val="24"/>
        </w:rPr>
        <w:t>Assoc. Prof. Dr Azlina Hanif, UiTM</w:t>
      </w:r>
    </w:p>
    <w:sectPr w:rsidR="0033667B" w:rsidRPr="0033667B">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C5E8B" w14:textId="77777777" w:rsidR="00911541" w:rsidRDefault="00911541" w:rsidP="00206A76">
      <w:pPr>
        <w:spacing w:after="0" w:line="240" w:lineRule="auto"/>
      </w:pPr>
      <w:r>
        <w:separator/>
      </w:r>
    </w:p>
  </w:endnote>
  <w:endnote w:type="continuationSeparator" w:id="0">
    <w:p w14:paraId="06FCA314" w14:textId="77777777" w:rsidR="00911541" w:rsidRDefault="00911541" w:rsidP="00206A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0EBD4" w14:textId="2A11719F" w:rsidR="00B91B6B" w:rsidRDefault="00B91B6B" w:rsidP="00B91B6B">
    <w:pPr>
      <w:pStyle w:val="Footer"/>
      <w:jc w:val="both"/>
    </w:pPr>
    <w:r>
      <w:rPr>
        <w:noProof/>
      </w:rPr>
      <mc:AlternateContent>
        <mc:Choice Requires="wps">
          <w:drawing>
            <wp:anchor distT="45720" distB="45720" distL="114300" distR="114300" simplePos="0" relativeHeight="251659264" behindDoc="0" locked="0" layoutInCell="1" allowOverlap="1" wp14:anchorId="0D2AEACF" wp14:editId="5F2E0581">
              <wp:simplePos x="0" y="0"/>
              <wp:positionH relativeFrom="margin">
                <wp:posOffset>2866390</wp:posOffset>
              </wp:positionH>
              <wp:positionV relativeFrom="paragraph">
                <wp:posOffset>9525</wp:posOffset>
              </wp:positionV>
              <wp:extent cx="3495675" cy="89535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5675" cy="895350"/>
                      </a:xfrm>
                      <a:prstGeom prst="rect">
                        <a:avLst/>
                      </a:prstGeom>
                      <a:solidFill>
                        <a:srgbClr val="FFFFFF"/>
                      </a:solidFill>
                      <a:ln w="9525">
                        <a:noFill/>
                        <a:miter lim="800000"/>
                        <a:headEnd/>
                        <a:tailEnd/>
                      </a:ln>
                    </wps:spPr>
                    <wps:txbx>
                      <w:txbxContent>
                        <w:p w14:paraId="5C343243" w14:textId="72D5F224" w:rsidR="00B91B6B" w:rsidRPr="00B91B6B" w:rsidRDefault="00B91B6B">
                          <w:pPr>
                            <w:rPr>
                              <w:sz w:val="20"/>
                              <w:szCs w:val="20"/>
                            </w:rPr>
                          </w:pPr>
                          <w:r w:rsidRPr="00B91B6B">
                            <w:rPr>
                              <w:sz w:val="20"/>
                              <w:szCs w:val="20"/>
                            </w:rPr>
                            <w:t>Funded by the European Union. Views and opinions expressed are however those of the author(s) only and do not necessarily reflect those of the European Union or European Research Executive Agency. Neither the European Union nor the granting authority can be held responsible for them.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2AEACF" id="_x0000_t202" coordsize="21600,21600" o:spt="202" path="m,l,21600r21600,l21600,xe">
              <v:stroke joinstyle="miter"/>
              <v:path gradientshapeok="t" o:connecttype="rect"/>
            </v:shapetype>
            <v:shape id="Text Box 2" o:spid="_x0000_s1026" type="#_x0000_t202" style="position:absolute;left:0;text-align:left;margin-left:225.7pt;margin-top:.75pt;width:275.25pt;height:70.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" stroked="f">
              <v:textbox>
                <w:txbxContent>
                  <w:p w14:paraId="5C343243" w14:textId="72D5F224" w:rsidR="00B91B6B" w:rsidRPr="00B91B6B" w:rsidRDefault="00B91B6B">
                    <w:pPr>
                      <w:rPr>
                        <w:sz w:val="20"/>
                        <w:szCs w:val="20"/>
                      </w:rPr>
                    </w:pPr>
                    <w:r w:rsidRPr="00B91B6B">
                      <w:rPr>
                        <w:sz w:val="20"/>
                        <w:szCs w:val="20"/>
                      </w:rPr>
                      <w:t>Funded by the European Union. Views and opinions expressed are however those of the author(s) only and do not necessarily reflect those of the European Union or European Research Executive Agency. Neither the European Union nor the granting authority can be held responsible for them.</w:t>
                    </w:r>
                  </w:p>
                </w:txbxContent>
              </v:textbox>
              <w10:wrap type="square" anchorx="margin"/>
            </v:shape>
          </w:pict>
        </mc:Fallback>
      </mc:AlternateContent>
    </w:r>
    <w:r>
      <w:rPr>
        <w:noProof/>
      </w:rPr>
      <w:drawing>
        <wp:inline distT="0" distB="0" distL="0" distR="0" wp14:anchorId="03DA4F2D" wp14:editId="3317AFF5">
          <wp:extent cx="2194655" cy="533400"/>
          <wp:effectExtent l="0" t="0" r="0" b="0"/>
          <wp:docPr id="3" name="Picture 3"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6119" cy="538617"/>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C51B2" w14:textId="77777777" w:rsidR="00911541" w:rsidRDefault="00911541" w:rsidP="00206A76">
      <w:pPr>
        <w:spacing w:after="0" w:line="240" w:lineRule="auto"/>
      </w:pPr>
      <w:r>
        <w:separator/>
      </w:r>
    </w:p>
  </w:footnote>
  <w:footnote w:type="continuationSeparator" w:id="0">
    <w:p w14:paraId="60EA3FD8" w14:textId="77777777" w:rsidR="00911541" w:rsidRDefault="00911541" w:rsidP="00206A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22463" w14:textId="1F1B64F1" w:rsidR="00206A76" w:rsidRDefault="00206A76" w:rsidP="00B91B6B">
    <w:pPr>
      <w:pStyle w:val="Header"/>
      <w:jc w:val="center"/>
    </w:pPr>
    <w:r>
      <w:rPr>
        <w:noProof/>
      </w:rPr>
      <w:drawing>
        <wp:inline distT="0" distB="0" distL="0" distR="0" wp14:anchorId="7DF33703" wp14:editId="127B29A2">
          <wp:extent cx="2495550" cy="909906"/>
          <wp:effectExtent l="0" t="0" r="0" b="508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3577" cy="923771"/>
                  </a:xfrm>
                  <a:prstGeom prst="rect">
                    <a:avLst/>
                  </a:prstGeom>
                  <a:noFill/>
                  <a:ln>
                    <a:noFill/>
                  </a:ln>
                </pic:spPr>
              </pic:pic>
            </a:graphicData>
          </a:graphic>
        </wp:inline>
      </w:drawing>
    </w:r>
  </w:p>
  <w:p w14:paraId="2E79CF70" w14:textId="77777777" w:rsidR="00206A76" w:rsidRDefault="00206A7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563"/>
    <w:rsid w:val="000821FA"/>
    <w:rsid w:val="0009480E"/>
    <w:rsid w:val="00187C14"/>
    <w:rsid w:val="001D6787"/>
    <w:rsid w:val="00206A76"/>
    <w:rsid w:val="00246121"/>
    <w:rsid w:val="002C30B0"/>
    <w:rsid w:val="003104A6"/>
    <w:rsid w:val="003156D9"/>
    <w:rsid w:val="00332563"/>
    <w:rsid w:val="0033667B"/>
    <w:rsid w:val="00554EC6"/>
    <w:rsid w:val="005A7B52"/>
    <w:rsid w:val="005B5DB7"/>
    <w:rsid w:val="005B5E2C"/>
    <w:rsid w:val="006C1D0D"/>
    <w:rsid w:val="006C39A8"/>
    <w:rsid w:val="006C4FBA"/>
    <w:rsid w:val="00793810"/>
    <w:rsid w:val="007D3F25"/>
    <w:rsid w:val="008472DF"/>
    <w:rsid w:val="00857EBF"/>
    <w:rsid w:val="00884C4A"/>
    <w:rsid w:val="008B0A2F"/>
    <w:rsid w:val="00911541"/>
    <w:rsid w:val="00991A83"/>
    <w:rsid w:val="009C7B2C"/>
    <w:rsid w:val="009D0F20"/>
    <w:rsid w:val="009E1E54"/>
    <w:rsid w:val="00A416A6"/>
    <w:rsid w:val="00A94DC1"/>
    <w:rsid w:val="00B91B6B"/>
    <w:rsid w:val="00C96D0F"/>
    <w:rsid w:val="00D56BCB"/>
    <w:rsid w:val="00D64109"/>
    <w:rsid w:val="00DF6789"/>
    <w:rsid w:val="00E531E4"/>
    <w:rsid w:val="00E61E5E"/>
    <w:rsid w:val="00ED7012"/>
    <w:rsid w:val="00F03712"/>
    <w:rsid w:val="00F3401F"/>
    <w:rsid w:val="00FF2B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496C6"/>
  <w15:chartTrackingRefBased/>
  <w15:docId w15:val="{D2B19479-2AB4-421A-8DC1-2B16BC05D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6A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6A76"/>
  </w:style>
  <w:style w:type="paragraph" w:styleId="Footer">
    <w:name w:val="footer"/>
    <w:basedOn w:val="Normal"/>
    <w:link w:val="FooterChar"/>
    <w:uiPriority w:val="99"/>
    <w:unhideWhenUsed/>
    <w:rsid w:val="00206A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6A76"/>
  </w:style>
  <w:style w:type="paragraph" w:styleId="NormalWeb">
    <w:name w:val="Normal (Web)"/>
    <w:basedOn w:val="Normal"/>
    <w:uiPriority w:val="99"/>
    <w:semiHidden/>
    <w:unhideWhenUsed/>
    <w:rsid w:val="009C7B2C"/>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character" w:styleId="Strong">
    <w:name w:val="Strong"/>
    <w:basedOn w:val="DefaultParagraphFont"/>
    <w:uiPriority w:val="22"/>
    <w:qFormat/>
    <w:rsid w:val="009C7B2C"/>
    <w:rPr>
      <w:b/>
      <w:bCs/>
    </w:rPr>
  </w:style>
  <w:style w:type="character" w:styleId="Emphasis">
    <w:name w:val="Emphasis"/>
    <w:basedOn w:val="DefaultParagraphFont"/>
    <w:uiPriority w:val="20"/>
    <w:qFormat/>
    <w:rsid w:val="009C7B2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032325">
      <w:bodyDiv w:val="1"/>
      <w:marLeft w:val="0"/>
      <w:marRight w:val="0"/>
      <w:marTop w:val="0"/>
      <w:marBottom w:val="0"/>
      <w:divBdr>
        <w:top w:val="none" w:sz="0" w:space="0" w:color="auto"/>
        <w:left w:val="none" w:sz="0" w:space="0" w:color="auto"/>
        <w:bottom w:val="none" w:sz="0" w:space="0" w:color="auto"/>
        <w:right w:val="none" w:sz="0" w:space="0" w:color="auto"/>
      </w:divBdr>
    </w:div>
    <w:div w:id="986130584">
      <w:bodyDiv w:val="1"/>
      <w:marLeft w:val="0"/>
      <w:marRight w:val="0"/>
      <w:marTop w:val="0"/>
      <w:marBottom w:val="0"/>
      <w:divBdr>
        <w:top w:val="none" w:sz="0" w:space="0" w:color="auto"/>
        <w:left w:val="none" w:sz="0" w:space="0" w:color="auto"/>
        <w:bottom w:val="none" w:sz="0" w:space="0" w:color="auto"/>
        <w:right w:val="none" w:sz="0" w:space="0" w:color="auto"/>
      </w:divBdr>
    </w:div>
    <w:div w:id="1291017541">
      <w:bodyDiv w:val="1"/>
      <w:marLeft w:val="0"/>
      <w:marRight w:val="0"/>
      <w:marTop w:val="0"/>
      <w:marBottom w:val="0"/>
      <w:divBdr>
        <w:top w:val="none" w:sz="0" w:space="0" w:color="auto"/>
        <w:left w:val="none" w:sz="0" w:space="0" w:color="auto"/>
        <w:bottom w:val="none" w:sz="0" w:space="0" w:color="auto"/>
        <w:right w:val="none" w:sz="0" w:space="0" w:color="auto"/>
      </w:divBdr>
    </w:div>
    <w:div w:id="1355307023">
      <w:bodyDiv w:val="1"/>
      <w:marLeft w:val="0"/>
      <w:marRight w:val="0"/>
      <w:marTop w:val="0"/>
      <w:marBottom w:val="0"/>
      <w:divBdr>
        <w:top w:val="none" w:sz="0" w:space="0" w:color="auto"/>
        <w:left w:val="none" w:sz="0" w:space="0" w:color="auto"/>
        <w:bottom w:val="none" w:sz="0" w:space="0" w:color="auto"/>
        <w:right w:val="none" w:sz="0" w:space="0" w:color="auto"/>
      </w:divBdr>
    </w:div>
    <w:div w:id="1839079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F0B25A-34CB-4587-BE40-C8A16ACDE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303</Words>
  <Characters>1733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Bojana Tosic</dc:creator>
  <cp:keywords/>
  <dc:description/>
  <cp:lastModifiedBy>Dr Azlina Hanif</cp:lastModifiedBy>
  <cp:revision>2</cp:revision>
  <dcterms:created xsi:type="dcterms:W3CDTF">2026-07-07T01:52:00Z</dcterms:created>
  <dcterms:modified xsi:type="dcterms:W3CDTF">2026-07-07T01:52:00Z</dcterms:modified>
</cp:coreProperties>
</file>